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line="500" w:lineRule="exact"/>
        <w:ind w:left="0" w:leftChars="0" w:right="0" w:rightChars="0" w:firstLine="0" w:firstLineChars="0"/>
        <w:jc w:val="left"/>
        <w:textAlignment w:val="auto"/>
        <w:outlineLvl w:val="9"/>
        <w:rPr>
          <w:rFonts w:hint="eastAsia" w:ascii="宋体" w:hAnsi="宋体"/>
          <w:sz w:val="32"/>
          <w:lang w:val="en-US" w:eastAsia="zh-CN"/>
        </w:rPr>
      </w:pPr>
      <w:r>
        <w:rPr>
          <w:rFonts w:hint="eastAsia"/>
          <w:lang w:eastAsia="zh-CN"/>
        </w:rPr>
        <w:t>附件</w:t>
      </w:r>
      <w:r>
        <w:rPr>
          <w:rFonts w:hint="eastAsia"/>
          <w:lang w:val="en-US" w:eastAsia="zh-CN"/>
        </w:rPr>
        <w:t>1</w:t>
      </w:r>
    </w:p>
    <w:p>
      <w:pPr>
        <w:keepNext w:val="0"/>
        <w:keepLines w:val="0"/>
        <w:pageBreakBefore w:val="0"/>
        <w:widowControl w:val="0"/>
        <w:numPr>
          <w:ilvl w:val="0"/>
          <w:numId w:val="0"/>
        </w:numPr>
        <w:kinsoku/>
        <w:wordWrap/>
        <w:overflowPunct/>
        <w:topLinePunct w:val="0"/>
        <w:autoSpaceDE/>
        <w:autoSpaceDN/>
        <w:bidi w:val="0"/>
        <w:adjustRightInd/>
        <w:snapToGrid w:val="0"/>
        <w:spacing w:before="0" w:beforeLines="0" w:after="0" w:afterLines="0" w:line="500" w:lineRule="exact"/>
        <w:ind w:left="0" w:leftChars="0" w:right="0" w:rightChars="0" w:firstLine="0" w:firstLineChars="0"/>
        <w:jc w:val="center"/>
        <w:textAlignment w:val="auto"/>
        <w:outlineLvl w:val="9"/>
        <w:rPr>
          <w:rFonts w:hint="eastAsia" w:ascii="宋体" w:hAnsi="宋体" w:eastAsia="宋体"/>
          <w:sz w:val="36"/>
          <w:lang w:val="en-US" w:eastAsia="zh-CN"/>
        </w:rPr>
      </w:pPr>
      <w:r>
        <w:rPr>
          <w:rFonts w:hint="eastAsia" w:ascii="宋体" w:hAnsi="宋体"/>
          <w:sz w:val="36"/>
          <w:lang w:val="en-US" w:eastAsia="zh-CN"/>
        </w:rPr>
        <w:t xml:space="preserve">    </w:t>
      </w:r>
      <w:bookmarkStart w:id="0" w:name="_GoBack"/>
      <w:r>
        <w:rPr>
          <w:rFonts w:hint="eastAsia" w:ascii="宋体" w:hAnsi="宋体" w:eastAsia="宋体"/>
          <w:sz w:val="36"/>
        </w:rPr>
        <w:t>人民防空工程标识制作和安装要求</w:t>
      </w:r>
    </w:p>
    <w:bookmarkEnd w:id="0"/>
    <w:p>
      <w:pPr>
        <w:ind w:firstLine="640" w:firstLineChars="200"/>
        <w:jc w:val="left"/>
        <w:rPr>
          <w:rFonts w:hint="eastAsia" w:ascii="黑体" w:eastAsia="黑体"/>
          <w:color w:val="000000"/>
          <w:sz w:val="32"/>
          <w:szCs w:val="32"/>
        </w:rPr>
      </w:pPr>
    </w:p>
    <w:p>
      <w:pPr>
        <w:ind w:firstLine="640" w:firstLineChars="200"/>
        <w:jc w:val="left"/>
        <w:rPr>
          <w:rFonts w:ascii="黑体" w:eastAsia="黑体"/>
          <w:color w:val="000000"/>
          <w:sz w:val="32"/>
          <w:szCs w:val="32"/>
        </w:rPr>
      </w:pPr>
      <w:r>
        <w:rPr>
          <w:rFonts w:hint="eastAsia" w:ascii="黑体" w:eastAsia="黑体"/>
          <w:color w:val="000000"/>
          <w:sz w:val="32"/>
          <w:szCs w:val="32"/>
        </w:rPr>
        <w:t>一、材料要求</w:t>
      </w:r>
    </w:p>
    <w:p>
      <w:pPr>
        <w:shd w:val="solid" w:color="FFFFFF" w:fill="auto"/>
        <w:autoSpaceDN w:val="0"/>
        <w:ind w:firstLine="594"/>
        <w:jc w:val="left"/>
        <w:rPr>
          <w:rFonts w:hAnsi="仿宋_GB2312"/>
          <w:color w:val="353535"/>
          <w:sz w:val="32"/>
          <w:szCs w:val="32"/>
          <w:shd w:val="clear" w:color="auto" w:fill="FFFFFF"/>
        </w:rPr>
      </w:pPr>
      <w:r>
        <w:rPr>
          <w:rFonts w:hint="eastAsia" w:hAnsi="仿宋_GB2312"/>
          <w:color w:val="353535"/>
          <w:sz w:val="32"/>
          <w:szCs w:val="32"/>
          <w:shd w:val="clear" w:color="auto" w:fill="FFFFFF"/>
        </w:rPr>
        <w:t>1.标识牌板材：标识牌使用外墙用高级铝塑板或铝板。</w:t>
      </w:r>
    </w:p>
    <w:p>
      <w:pPr>
        <w:shd w:val="solid" w:color="FFFFFF" w:fill="auto"/>
        <w:autoSpaceDN w:val="0"/>
        <w:ind w:firstLine="640" w:firstLineChars="200"/>
        <w:jc w:val="left"/>
        <w:rPr>
          <w:rFonts w:hAnsi="仿宋_GB2312"/>
          <w:color w:val="353535"/>
          <w:sz w:val="32"/>
          <w:szCs w:val="32"/>
          <w:shd w:val="clear" w:color="auto" w:fill="FFFFFF"/>
        </w:rPr>
      </w:pPr>
      <w:r>
        <w:rPr>
          <w:rFonts w:hint="eastAsia" w:hAnsi="仿宋_GB2312"/>
          <w:color w:val="353535"/>
          <w:sz w:val="32"/>
          <w:szCs w:val="32"/>
          <w:shd w:val="clear" w:color="auto" w:fill="FFFFFF"/>
        </w:rPr>
        <w:t>2.标识牌表面：使用品牌反光贴膜，文字及图案要求使用进口油墨丝印制作，确保油漆不褪色。</w:t>
      </w:r>
    </w:p>
    <w:p>
      <w:pPr>
        <w:shd w:val="solid" w:color="FFFFFF" w:fill="auto"/>
        <w:tabs>
          <w:tab w:val="left" w:pos="567"/>
        </w:tabs>
        <w:autoSpaceDN w:val="0"/>
        <w:ind w:firstLine="640" w:firstLineChars="200"/>
        <w:jc w:val="left"/>
        <w:rPr>
          <w:rFonts w:hAnsi="仿宋_GB2312"/>
          <w:color w:val="353535"/>
          <w:sz w:val="32"/>
          <w:szCs w:val="32"/>
          <w:shd w:val="clear" w:color="auto" w:fill="FFFFFF"/>
        </w:rPr>
      </w:pPr>
      <w:r>
        <w:rPr>
          <w:rFonts w:hint="eastAsia" w:hAnsi="仿宋_GB2312"/>
          <w:color w:val="353535"/>
          <w:sz w:val="32"/>
          <w:szCs w:val="32"/>
          <w:shd w:val="clear" w:color="auto" w:fill="FFFFFF"/>
        </w:rPr>
        <w:t>3.安装方法：所有标识牌均采用不锈钢膨胀螺栓配以广告钉和工业专用胶四孔固定。</w:t>
      </w:r>
    </w:p>
    <w:p>
      <w:pPr>
        <w:shd w:val="solid" w:color="FFFFFF" w:fill="auto"/>
        <w:autoSpaceDN w:val="0"/>
        <w:ind w:firstLine="640" w:firstLineChars="200"/>
        <w:rPr>
          <w:rFonts w:ascii="黑体" w:hAnsi="仿宋_GB2312" w:eastAsia="黑体"/>
          <w:bCs/>
          <w:color w:val="353535"/>
          <w:sz w:val="32"/>
          <w:szCs w:val="32"/>
          <w:shd w:val="clear" w:color="auto" w:fill="FFFFFF"/>
        </w:rPr>
      </w:pPr>
      <w:r>
        <w:rPr>
          <w:rFonts w:hint="eastAsia" w:ascii="黑体" w:hAnsi="仿宋_GB2312" w:eastAsia="黑体"/>
          <w:bCs/>
          <w:color w:val="353535"/>
          <w:sz w:val="32"/>
          <w:szCs w:val="32"/>
          <w:shd w:val="clear" w:color="auto" w:fill="FFFFFF"/>
        </w:rPr>
        <w:t>二、标识牌的种类、规格和安装要求</w:t>
      </w:r>
    </w:p>
    <w:p>
      <w:pPr>
        <w:shd w:val="solid" w:color="FFFFFF" w:fill="auto"/>
        <w:autoSpaceDN w:val="0"/>
        <w:ind w:firstLine="600"/>
        <w:rPr>
          <w:rFonts w:hAnsi="仿宋_GB2312"/>
          <w:bCs/>
          <w:color w:val="353535"/>
          <w:sz w:val="32"/>
          <w:szCs w:val="32"/>
          <w:shd w:val="clear" w:color="auto" w:fill="FFFFFF"/>
        </w:rPr>
      </w:pPr>
      <w:r>
        <w:rPr>
          <w:rFonts w:hint="eastAsia" w:hAnsi="仿宋_GB2312"/>
          <w:bCs/>
          <w:color w:val="353535"/>
          <w:sz w:val="32"/>
          <w:szCs w:val="32"/>
          <w:shd w:val="clear" w:color="auto" w:fill="FFFFFF"/>
        </w:rPr>
        <w:t>1.管理标识牌</w:t>
      </w:r>
    </w:p>
    <w:p>
      <w:pPr>
        <w:shd w:val="solid" w:color="FFFFFF" w:fill="auto"/>
        <w:autoSpaceDN w:val="0"/>
        <w:rPr>
          <w:rFonts w:hAnsi="仿宋_GB2312"/>
          <w:color w:val="353535"/>
          <w:sz w:val="32"/>
          <w:shd w:val="clear" w:color="auto" w:fill="FFFFFF"/>
        </w:rPr>
      </w:pPr>
      <w:r>
        <w:rPr>
          <w:rFonts w:hint="eastAsia" w:hAnsi="仿宋_GB2312"/>
          <w:bCs/>
          <w:color w:val="353535"/>
          <w:sz w:val="32"/>
          <w:shd w:val="clear" w:color="auto" w:fill="FFFFFF"/>
        </w:rPr>
        <w:t xml:space="preserve">                                  </w:t>
      </w:r>
      <w:r>
        <w:rPr>
          <w:rFonts w:hAnsi="仿宋_GB2312"/>
          <w:sz w:val="32"/>
        </w:rPr>
        <w:drawing>
          <wp:inline distT="0" distB="0" distL="114300" distR="114300">
            <wp:extent cx="2325370" cy="3353435"/>
            <wp:effectExtent l="0" t="0" r="17780" b="18415"/>
            <wp:docPr id="19" name="图片 1" descr="3－2"/>
            <wp:cNvGraphicFramePr/>
            <a:graphic xmlns:a="http://schemas.openxmlformats.org/drawingml/2006/main">
              <a:graphicData uri="http://schemas.openxmlformats.org/drawingml/2006/picture">
                <pic:pic xmlns:pic="http://schemas.openxmlformats.org/drawingml/2006/picture">
                  <pic:nvPicPr>
                    <pic:cNvPr id="19" name="图片 1" descr="3－2"/>
                    <pic:cNvPicPr/>
                  </pic:nvPicPr>
                  <pic:blipFill>
                    <a:blip r:embed="rId4"/>
                    <a:stretch>
                      <a:fillRect/>
                    </a:stretch>
                  </pic:blipFill>
                  <pic:spPr>
                    <a:xfrm>
                      <a:off x="0" y="0"/>
                      <a:ext cx="2325370" cy="3353435"/>
                    </a:xfrm>
                    <a:prstGeom prst="rect">
                      <a:avLst/>
                    </a:prstGeom>
                    <a:noFill/>
                    <a:ln>
                      <a:noFill/>
                    </a:ln>
                  </pic:spPr>
                </pic:pic>
              </a:graphicData>
            </a:graphic>
          </wp:inline>
        </w:drawing>
      </w:r>
      <w:r>
        <w:rPr>
          <w:rFonts w:hint="eastAsia" w:hAnsi="仿宋_GB2312"/>
          <w:sz w:val="32"/>
        </w:rPr>
        <w:t xml:space="preserve">   </w:t>
      </w:r>
      <w:r>
        <w:drawing>
          <wp:inline distT="0" distB="0" distL="114300" distR="114300">
            <wp:extent cx="2326640" cy="3355975"/>
            <wp:effectExtent l="0" t="0" r="16510" b="15875"/>
            <wp:docPr id="21" name="图片 2"/>
            <wp:cNvGraphicFramePr/>
            <a:graphic xmlns:a="http://schemas.openxmlformats.org/drawingml/2006/main">
              <a:graphicData uri="http://schemas.openxmlformats.org/drawingml/2006/picture">
                <pic:pic xmlns:pic="http://schemas.openxmlformats.org/drawingml/2006/picture">
                  <pic:nvPicPr>
                    <pic:cNvPr id="21" name="图片 2"/>
                    <pic:cNvPicPr/>
                  </pic:nvPicPr>
                  <pic:blipFill>
                    <a:blip r:embed="rId5"/>
                    <a:stretch>
                      <a:fillRect/>
                    </a:stretch>
                  </pic:blipFill>
                  <pic:spPr>
                    <a:xfrm>
                      <a:off x="0" y="0"/>
                      <a:ext cx="2326640" cy="3355975"/>
                    </a:xfrm>
                    <a:prstGeom prst="rect">
                      <a:avLst/>
                    </a:prstGeom>
                    <a:noFill/>
                    <a:ln>
                      <a:noFill/>
                    </a:ln>
                  </pic:spPr>
                </pic:pic>
              </a:graphicData>
            </a:graphic>
          </wp:inline>
        </w:drawing>
      </w:r>
    </w:p>
    <w:p>
      <w:pPr>
        <w:shd w:val="solid" w:color="FFFFFF" w:fill="auto"/>
        <w:autoSpaceDN w:val="0"/>
        <w:ind w:firstLine="600"/>
        <w:rPr>
          <w:rFonts w:hAnsi="仿宋_GB2312"/>
          <w:color w:val="353535"/>
          <w:sz w:val="32"/>
          <w:shd w:val="clear" w:color="auto" w:fill="FFFFFF"/>
        </w:rPr>
      </w:pPr>
      <w:r>
        <w:rPr>
          <w:rFonts w:hint="eastAsia" w:hAnsi="仿宋_GB2312"/>
          <w:color w:val="353535"/>
          <w:sz w:val="32"/>
          <w:shd w:val="clear" w:color="auto" w:fill="FFFFFF"/>
        </w:rPr>
        <w:t>规格：600mm*900mm*4mm（可按比例放大）。</w:t>
      </w:r>
    </w:p>
    <w:p>
      <w:pPr>
        <w:shd w:val="solid" w:color="FFFFFF" w:fill="auto"/>
        <w:autoSpaceDN w:val="0"/>
        <w:ind w:firstLine="600"/>
        <w:rPr>
          <w:rFonts w:hAnsi="仿宋_GB2312"/>
          <w:color w:val="353535"/>
          <w:sz w:val="32"/>
          <w:shd w:val="clear" w:color="auto" w:fill="FFFFFF"/>
        </w:rPr>
      </w:pPr>
      <w:r>
        <w:rPr>
          <w:rFonts w:hint="eastAsia" w:hAnsi="仿宋_GB2312"/>
          <w:color w:val="353535"/>
          <w:sz w:val="32"/>
          <w:shd w:val="clear" w:color="auto" w:fill="FFFFFF"/>
        </w:rPr>
        <w:t>颜色：采用闪银灰底，表面红(蓝)字，下边条蓝底黄字。</w:t>
      </w:r>
    </w:p>
    <w:p>
      <w:pPr>
        <w:shd w:val="solid" w:color="FFFFFF" w:fill="auto"/>
        <w:autoSpaceDN w:val="0"/>
        <w:ind w:firstLine="600"/>
        <w:rPr>
          <w:rFonts w:hAnsi="仿宋_GB2312"/>
          <w:color w:val="353535"/>
          <w:sz w:val="32"/>
          <w:shd w:val="clear" w:color="auto" w:fill="FFFFFF"/>
        </w:rPr>
      </w:pPr>
      <w:r>
        <w:rPr>
          <w:rFonts w:hint="eastAsia" w:hAnsi="仿宋_GB2312"/>
          <w:color w:val="353535"/>
          <w:sz w:val="32"/>
          <w:shd w:val="clear" w:color="auto" w:fill="FFFFFF"/>
        </w:rPr>
        <w:t>安装位置：该组标牌平行悬挂，间隔40mm，水平安装于地下室汽车坡道出入口处墙面（没有汽车坡道的安装于地下室主要楼梯口处）和防空地下室内醒目位置，标牌下沿与地面距离最低处约为1600mm。</w:t>
      </w:r>
    </w:p>
    <w:p>
      <w:pPr>
        <w:shd w:val="solid" w:color="FFFFFF" w:fill="auto"/>
        <w:autoSpaceDN w:val="0"/>
        <w:ind w:firstLine="600"/>
        <w:rPr>
          <w:rFonts w:hAnsi="仿宋_GB2312"/>
          <w:color w:val="353535"/>
          <w:sz w:val="32"/>
          <w:shd w:val="clear" w:color="auto" w:fill="FFFFFF"/>
        </w:rPr>
      </w:pPr>
      <w:r>
        <w:rPr>
          <w:rFonts w:hint="eastAsia" w:hAnsi="仿宋_GB2312"/>
          <w:color w:val="353535"/>
          <w:sz w:val="32"/>
          <w:shd w:val="clear" w:color="auto" w:fill="FFFFFF"/>
        </w:rPr>
        <w:t>相关说明：（1）管理标识牌中“工程隶属单位”为工程建设单位或其委托管理的单位，监管部门为所在地市、县（市、区）人防办。（2）地下室示意图按照人防工程平面图绘制，防护单元分隔清楚，主要出入口位置准确，做到简明准确、美观大方。</w:t>
      </w:r>
    </w:p>
    <w:p>
      <w:pPr>
        <w:shd w:val="solid" w:color="FFFFFF" w:fill="auto"/>
        <w:autoSpaceDN w:val="0"/>
        <w:ind w:firstLine="600"/>
        <w:rPr>
          <w:rFonts w:hAnsi="仿宋_GB2312"/>
          <w:color w:val="353535"/>
          <w:sz w:val="32"/>
          <w:shd w:val="clear" w:color="auto" w:fill="FFFFFF"/>
        </w:rPr>
      </w:pPr>
      <w:r>
        <w:rPr>
          <w:rFonts w:hint="eastAsia" w:hAnsi="仿宋_GB2312"/>
          <w:color w:val="353535"/>
          <w:sz w:val="32"/>
          <w:shd w:val="clear" w:color="auto" w:fill="FFFFFF"/>
        </w:rPr>
        <w:t>安装数量：2-3组/每项工程。</w:t>
      </w:r>
    </w:p>
    <w:p>
      <w:pPr>
        <w:numPr>
          <w:ilvl w:val="0"/>
          <w:numId w:val="1"/>
        </w:numPr>
        <w:shd w:val="solid" w:color="FFFFFF" w:fill="auto"/>
        <w:autoSpaceDN w:val="0"/>
        <w:ind w:firstLine="640" w:firstLineChars="200"/>
        <w:rPr>
          <w:rFonts w:hint="eastAsia" w:hAnsi="仿宋_GB2312"/>
          <w:color w:val="353535"/>
          <w:sz w:val="32"/>
          <w:shd w:val="clear" w:color="auto" w:fill="FFFFFF"/>
          <w:lang w:val="en-US" w:eastAsia="zh-CN"/>
        </w:rPr>
      </w:pPr>
      <w:r>
        <w:rPr>
          <w:rFonts w:hint="eastAsia" w:hAnsi="仿宋_GB2312"/>
          <w:color w:val="353535"/>
          <w:sz w:val="32"/>
          <w:shd w:val="clear" w:color="auto" w:fill="FFFFFF"/>
          <w:lang w:val="en-US" w:eastAsia="zh-CN"/>
        </w:rPr>
        <w:t>宣传标识牌</w:t>
      </w:r>
    </w:p>
    <w:p>
      <w:pPr>
        <w:numPr>
          <w:ilvl w:val="0"/>
          <w:numId w:val="0"/>
        </w:numPr>
        <w:rPr>
          <w:rFonts w:hint="eastAsia" w:ascii="宋体" w:hAnsi="宋体" w:eastAsia="宋体"/>
          <w:sz w:val="32"/>
          <w:lang w:val="en-US" w:eastAsia="zh-CN"/>
        </w:rPr>
      </w:pPr>
      <w:r>
        <mc:AlternateContent>
          <mc:Choice Requires="wps">
            <w:drawing>
              <wp:anchor distT="0" distB="0" distL="114300" distR="114300" simplePos="0" relativeHeight="251658240" behindDoc="0" locked="0" layoutInCell="1" allowOverlap="1">
                <wp:simplePos x="0" y="0"/>
                <wp:positionH relativeFrom="column">
                  <wp:posOffset>1435100</wp:posOffset>
                </wp:positionH>
                <wp:positionV relativeFrom="paragraph">
                  <wp:posOffset>69850</wp:posOffset>
                </wp:positionV>
                <wp:extent cx="1887855" cy="629285"/>
                <wp:effectExtent l="4445" t="4445" r="12700" b="13970"/>
                <wp:wrapNone/>
                <wp:docPr id="1" name="文本框 1"/>
                <wp:cNvGraphicFramePr/>
                <a:graphic xmlns:a="http://schemas.openxmlformats.org/drawingml/2006/main">
                  <a:graphicData uri="http://schemas.microsoft.com/office/word/2010/wordprocessingShape">
                    <wps:wsp>
                      <wps:cNvSpPr txBox="1"/>
                      <wps:spPr>
                        <a:xfrm>
                          <a:off x="0" y="0"/>
                          <a:ext cx="1887855" cy="629285"/>
                        </a:xfrm>
                        <a:prstGeom prst="rect">
                          <a:avLst/>
                        </a:prstGeom>
                        <a:solidFill>
                          <a:srgbClr val="285AFF">
                            <a:alpha val="95999"/>
                          </a:srgbClr>
                        </a:solidFill>
                        <a:ln w="9525" cap="flat" cmpd="sng">
                          <a:solidFill>
                            <a:srgbClr val="000000"/>
                          </a:solidFill>
                          <a:prstDash val="solid"/>
                          <a:miter/>
                          <a:headEnd type="none" w="med" len="med"/>
                          <a:tailEnd type="none" w="med" len="med"/>
                        </a:ln>
                      </wps:spPr>
                      <wps:txbx>
                        <w:txbxContent>
                          <w:p>
                            <w:r>
                              <w:rPr>
                                <w:rFonts w:hint="eastAsia" w:ascii="宋体" w:hAnsi="宋体" w:eastAsia="宋体"/>
                                <w:sz w:val="32"/>
                                <w:u w:val="none"/>
                                <w:lang w:val="en-US" w:eastAsia="zh-CN"/>
                              </w:rPr>
                              <w:pict>
                                <v:shape id="_x0000_i1027" o:spt="136" type="#_x0000_t136" style="height:38.2pt;width:134.15pt;" fillcolor="#0066CC" filled="t" stroked="t" coordsize="21600,21600" adj="10800">
                                  <v:path/>
                                  <v:fill on="t" focussize="0,0"/>
                                  <v:stroke weight="1pt" color="#FFFF00"/>
                                  <v:imagedata o:title=""/>
                                  <o:lock v:ext="edit" grouping="f" rotation="f" text="f" aspectratio="f"/>
                                  <v:textpath on="t" fitshape="t" fitpath="t" trim="t" xscale="f" string="加大城市地下空间开发利用&#10;完善人防工程平时利用管理" style="font-family:宋体;font-size:16pt;v-text-align:center;"/>
                                  <v:shadow on="t" color="#990000"/>
                                  <w10:wrap type="none"/>
                                  <w10:anchorlock/>
                                </v:shape>
                              </w:pict>
                            </w:r>
                          </w:p>
                        </w:txbxContent>
                      </wps:txbx>
                      <wps:bodyPr lIns="92075" tIns="36195" rIns="91440" bIns="45720" upright="1"/>
                    </wps:wsp>
                  </a:graphicData>
                </a:graphic>
              </wp:anchor>
            </w:drawing>
          </mc:Choice>
          <mc:Fallback>
            <w:pict>
              <v:shape id="_x0000_s1026" o:spid="_x0000_s1026" o:spt="202" type="#_x0000_t202" style="position:absolute;left:0pt;margin-left:113pt;margin-top:5.5pt;height:49.55pt;width:148.65pt;z-index:251658240;mso-width-relative:page;mso-height-relative:page;" fillcolor="#285AFF" filled="t" coordsize="21600,21600" o:gfxdata="UEsDBAoAAAAAAIdO4kAAAAAAAAAAAAAAAAAEAAAAZHJzL1BLAwQUAAAACACHTuJAuVALFdgAAAAK&#10;AQAADwAAAGRycy9kb3ducmV2LnhtbE2PzU7DMBCE70i8g7VIXFDrOIGqCnEqQcmBAwcKD7CNlyQQ&#10;25Ht9OftWbjAabU7o9lvqs3JjuJAIQ7eaVDLDAS51pvBdRre35rFGkRM6AyO3pGGM0XY1JcXFZbG&#10;H90rHXapExziYoka+pSmUsrY9mQxLv1EjrUPHywmXkMnTcAjh9tR5lm2khYHxx96nOixp/ZrN1sN&#10;T9gUat42zXROny/Pt9ubQA+k9fWVyu5BJDqlPzP84DM61My097MzUYwa8nzFXRILiicb7vKiALH/&#10;PSiQdSX/V6i/AVBLAwQUAAAACACHTuJADjFsoSICAAA9BAAADgAAAGRycy9lMm9Eb2MueG1srVNN&#10;jtMwFN4jcQfLe5o0NJ0majoCShESAqSBA7i2k1jyn2xPk14AbsCKDXvO1XPw7HQ6M7BBiCyc9+zP&#10;3/v5/NbXo5LowJ0XRjd4Pssx4poaJnTX4M+fds9WGPlANCPSaN7gI/f4evP0yXqwNS9MbyTjDgGJ&#10;9vVgG9yHYOss87TniviZsVzDYWucIgFc12XMkQHYlcyKPF9mg3HMOkO597C7nQ7xJvG3LafhQ9t6&#10;HpBsMOQW0urSuo9rtlmTunPE9oKe0yD/kIUiQkPQC9WWBIJunfiDSgnqjDdtmFGjMtO2gvJUA1Qz&#10;z3+r5qYnlqdaoDneXtrk/x8tfX/46JBgoB1GmiiQ6PTt6+n7z9OPL2ge2zNYXwPqxgIujC/NGKHn&#10;fQ+bseqxdSr+oR4E59Do46W5fAyIxkur1dWqLDGicLYsqmJVRprs/rZ1PrzhRqFoNNiBeKmn5PDO&#10;hwl6B4nBvJGC7YSUyXHd/pV06EBAaKB+sdtNd6XtybRblVVVnUP6CZ7CP+KRGg0NrsoiJkrgQbaS&#10;BDCVhRZ53SXSRzfOVFOMPH13QR4mGDPfEt9PuMQQYaRWInCXrJ4T9lozFI4WZNAwLzgmozjDSHIY&#10;r2glZCBC/g0Smis1FBk1nLSKVhj3I9BEc2/YEXSVbzW8qarIr6DskJzny3kFjptO5osFiLpPzqK8&#10;KsC5tU50PeiUXkMKAW80dfQ8T3EIHvopkfup3/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VAL&#10;FdgAAAAKAQAADwAAAAAAAAABACAAAAAiAAAAZHJzL2Rvd25yZXYueG1sUEsBAhQAFAAAAAgAh07i&#10;QA4xbKEiAgAAPQQAAA4AAAAAAAAAAQAgAAAAJwEAAGRycy9lMm9Eb2MueG1sUEsFBgAAAAAGAAYA&#10;WQEAALsFAAAAAA==&#10;">
                <v:path/>
                <v:fill on="t" opacity="62914f" focussize="0,0"/>
                <v:stroke/>
                <v:imagedata o:title=""/>
                <o:lock v:ext="edit" grouping="f" rotation="f" text="f" aspectratio="f"/>
                <v:textbox inset="7.25pt,2.85pt,2.54mm,1.27mm">
                  <w:txbxContent>
                    <w:p>
                      <w:r>
                        <w:rPr>
                          <w:rFonts w:hint="eastAsia" w:ascii="宋体" w:hAnsi="宋体" w:eastAsia="宋体"/>
                          <w:sz w:val="32"/>
                          <w:u w:val="none"/>
                          <w:lang w:val="en-US" w:eastAsia="zh-CN"/>
                        </w:rPr>
                        <w:pict>
                          <v:shape id="_x0000_i1027" o:spt="136" type="#_x0000_t136" style="height:38.2pt;width:134.15pt;" fillcolor="#0066CC" filled="t" stroked="t" coordsize="21600,21600" adj="10800">
                            <v:path/>
                            <v:fill on="t" focussize="0,0"/>
                            <v:stroke weight="1pt" color="#FFFF00"/>
                            <v:imagedata o:title=""/>
                            <o:lock v:ext="edit" grouping="f" rotation="f" text="f" aspectratio="f"/>
                            <v:textpath on="t" fitshape="t" fitpath="t" trim="t" xscale="f" string="加大城市地下空间开发利用&#10;完善人防工程平时利用管理" style="font-family:宋体;font-size:16pt;v-text-align:center;"/>
                            <v:shadow on="t" color="#990000"/>
                            <w10:wrap type="none"/>
                            <w10:anchorlock/>
                          </v:shape>
                        </w:pict>
                      </w:r>
                    </w:p>
                  </w:txbxContent>
                </v:textbox>
              </v:shape>
            </w:pict>
          </mc:Fallback>
        </mc:AlternateContent>
      </w:r>
      <w:r>
        <w:rPr>
          <w:rFonts w:hint="eastAsia" w:ascii="宋体" w:hAnsi="宋体"/>
          <w:sz w:val="32"/>
          <w:lang w:val="en-US" w:eastAsia="zh-CN"/>
        </w:rPr>
        <w:t xml:space="preserve">    </w:t>
      </w:r>
      <w:r>
        <w:rPr>
          <w:rFonts w:hint="eastAsia" w:ascii="宋体" w:hAnsi="宋体" w:eastAsia="宋体"/>
          <w:sz w:val="32"/>
          <w:lang w:val="en-US" w:eastAsia="zh-CN"/>
        </w:rPr>
        <w:t>标</w:t>
      </w:r>
      <w:r>
        <w:rPr>
          <w:rFonts w:hint="eastAsia" w:ascii="宋体" w:hAnsi="宋体"/>
          <w:sz w:val="32"/>
          <w:lang w:val="en-US" w:eastAsia="zh-CN"/>
        </w:rPr>
        <w:t>语</w:t>
      </w:r>
      <w:r>
        <w:rPr>
          <w:rFonts w:hint="eastAsia" w:ascii="宋体" w:hAnsi="宋体" w:eastAsia="宋体"/>
          <w:sz w:val="32"/>
          <w:lang w:val="en-US" w:eastAsia="zh-CN"/>
        </w:rPr>
        <w:t>一：</w:t>
      </w:r>
    </w:p>
    <w:p>
      <w:pPr>
        <w:numPr>
          <w:ilvl w:val="0"/>
          <w:numId w:val="0"/>
        </w:numPr>
        <w:rPr>
          <w:rFonts w:hint="eastAsia" w:ascii="宋体" w:hAnsi="宋体" w:eastAsia="宋体"/>
          <w:sz w:val="32"/>
          <w:lang w:val="en-US" w:eastAsia="zh-CN"/>
        </w:rPr>
      </w:pPr>
      <w:r>
        <w:rPr>
          <w:rFonts w:hint="eastAsia" w:ascii="宋体" w:hAnsi="宋体" w:eastAsia="宋体"/>
          <w:sz w:val="32"/>
          <w:lang w:val="en-US" w:eastAsia="zh-CN"/>
        </w:rPr>
        <w:t xml:space="preserve">  </w:t>
      </w:r>
    </w:p>
    <w:p>
      <w:pPr>
        <w:numPr>
          <w:ilvl w:val="0"/>
          <w:numId w:val="0"/>
        </w:numPr>
        <w:ind w:firstLine="640" w:firstLineChars="200"/>
        <w:rPr>
          <w:rFonts w:hint="eastAsia" w:ascii="宋体" w:hAnsi="宋体" w:eastAsia="宋体"/>
          <w:sz w:val="32"/>
          <w:lang w:val="en-US" w:eastAsia="zh-CN"/>
        </w:rPr>
      </w:pPr>
      <w:r>
        <w:rPr>
          <w:rFonts w:hint="eastAsia" w:ascii="宋体" w:hAnsi="宋体" w:eastAsia="宋体"/>
          <w:sz w:val="32"/>
          <w:lang w:val="en-US" w:eastAsia="zh-CN"/>
        </w:rPr>
        <w:t>设置要求：设置在“管理标识牌”上方，与管理标识牌同材质，蓝底黄字；规格：600mm*200mm*4mm（可按比例放大）。</w:t>
      </w:r>
    </w:p>
    <w:p>
      <w:pPr>
        <w:numPr>
          <w:ilvl w:val="0"/>
          <w:numId w:val="0"/>
        </w:numPr>
        <w:ind w:firstLine="560" w:firstLineChars="200"/>
        <w:rPr>
          <w:rFonts w:hint="eastAsia" w:ascii="宋体" w:hAnsi="宋体" w:eastAsia="宋体"/>
          <w:sz w:val="32"/>
          <w:lang w:val="en-US" w:eastAsia="zh-CN"/>
        </w:rPr>
      </w:pPr>
      <w:r>
        <mc:AlternateContent>
          <mc:Choice Requires="wps">
            <w:drawing>
              <wp:anchor distT="0" distB="0" distL="114300" distR="114300" simplePos="0" relativeHeight="251659264" behindDoc="0" locked="0" layoutInCell="1" allowOverlap="1">
                <wp:simplePos x="0" y="0"/>
                <wp:positionH relativeFrom="column">
                  <wp:posOffset>1444625</wp:posOffset>
                </wp:positionH>
                <wp:positionV relativeFrom="paragraph">
                  <wp:posOffset>66040</wp:posOffset>
                </wp:positionV>
                <wp:extent cx="2016125" cy="629285"/>
                <wp:effectExtent l="4445" t="4445" r="17780" b="13970"/>
                <wp:wrapNone/>
                <wp:docPr id="7" name="文本框 7"/>
                <wp:cNvGraphicFramePr/>
                <a:graphic xmlns:a="http://schemas.openxmlformats.org/drawingml/2006/main">
                  <a:graphicData uri="http://schemas.microsoft.com/office/word/2010/wordprocessingShape">
                    <wps:wsp>
                      <wps:cNvSpPr txBox="1"/>
                      <wps:spPr>
                        <a:xfrm>
                          <a:off x="0" y="0"/>
                          <a:ext cx="2016125" cy="629285"/>
                        </a:xfrm>
                        <a:prstGeom prst="rect">
                          <a:avLst/>
                        </a:prstGeom>
                        <a:solidFill>
                          <a:srgbClr val="285AFF">
                            <a:alpha val="95999"/>
                          </a:srgbClr>
                        </a:solidFill>
                        <a:ln w="9525" cap="flat" cmpd="sng">
                          <a:solidFill>
                            <a:srgbClr val="000000"/>
                          </a:solidFill>
                          <a:prstDash val="solid"/>
                          <a:miter/>
                          <a:headEnd type="none" w="med" len="med"/>
                          <a:tailEnd type="none" w="med" len="med"/>
                        </a:ln>
                      </wps:spPr>
                      <wps:txbx>
                        <w:txbxContent>
                          <w:p>
                            <w:r>
                              <w:rPr>
                                <w:rFonts w:hint="eastAsia" w:ascii="宋体" w:hAnsi="宋体" w:eastAsia="宋体"/>
                                <w:sz w:val="32"/>
                                <w:u w:val="none"/>
                                <w:lang w:val="en-US" w:eastAsia="zh-CN"/>
                              </w:rPr>
                              <w:pict>
                                <v:shape id="_x0000_i1028" o:spt="136" type="#_x0000_t136" style="height:33.15pt;width:138.15pt;" fillcolor="#FFFF00" filled="t" stroked="t" coordsize="21600,21600" adj="10800">
                                  <v:path/>
                                  <v:fill on="t" focussize="0,0"/>
                                  <v:stroke weight="1pt" color="#FFFF00"/>
                                  <v:imagedata o:title=""/>
                                  <o:lock v:ext="edit" grouping="f" rotation="f" text="f" aspectratio="f"/>
                                  <v:textpath on="t" fitshape="t" fitpath="t" trim="t" xscale="f" string="加大地下空间利用&#10;缓解城市交通拥堵" style="font-family:宋体;font-size:16pt;v-text-align:center;"/>
                                  <v:shadow on="t" color="#990000"/>
                                  <w10:wrap type="none"/>
                                  <w10:anchorlock/>
                                </v:shape>
                              </w:pict>
                            </w:r>
                          </w:p>
                        </w:txbxContent>
                      </wps:txbx>
                      <wps:bodyPr lIns="92075" tIns="36195" rIns="91440" bIns="45720" upright="1"/>
                    </wps:wsp>
                  </a:graphicData>
                </a:graphic>
              </wp:anchor>
            </w:drawing>
          </mc:Choice>
          <mc:Fallback>
            <w:pict>
              <v:shape id="_x0000_s1026" o:spid="_x0000_s1026" o:spt="202" type="#_x0000_t202" style="position:absolute;left:0pt;margin-left:113.75pt;margin-top:5.2pt;height:49.55pt;width:158.75pt;z-index:251659264;mso-width-relative:page;mso-height-relative:page;" fillcolor="#285AFF" filled="t" coordsize="21600,21600" o:gfxdata="UEsDBAoAAAAAAIdO4kAAAAAAAAAAAAAAAAAEAAAAZHJzL1BLAwQUAAAACACHTuJAzh23XdgAAAAK&#10;AQAADwAAAGRycy9kb3ducmV2LnhtbE2PzU7DMBCE70i8g7VIXBB1EhJ+QpxKUHLgwIG2D+DGSxKI&#10;15Ht9Oft2Z7guDOfZmeq5dGOYo8+DI4UpIsEBFLrzECdgu2muX0EEaImo0dHqOCEAZb15UWlS+MO&#10;9In7dewEh1AotYI+xqmUMrQ9Wh0WbkJi78t5qyOfvpPG6wOH21FmSXIvrR6IP/R6wtce25/1bBW8&#10;6eYunVdNM53i98d7vrrx+IJKXV+lyTOIiMf4B8O5PleHmjvt3EwmiFFBlj0UjLKR5CAYKPKCx+3O&#10;wlMBsq7k/wn1L1BLAwQUAAAACACHTuJAeiG8tyECAAA9BAAADgAAAGRycy9lMm9Eb2MueG1srVPL&#10;jtMwFN0j8Q+W9zRp6GMSNR0BpQgJAdLMfIBrO4klv2R7mvQH4A9YsWHPd/U7uHbazgxsECIL5758&#10;7uP4rq4HJdGeOy+MrvF0kmPENTVM6LbGd7fbF1cY+UA0I9JoXuMD9/h6/fzZqrcVL0xnJOMOAYj2&#10;VW9r3IVgqyzztOOK+ImxXIOzMU6RAKprM+ZID+hKZkWeL7LeOGadodx7sG5GJ14n/KbhNHxqGs8D&#10;kjWG2kI6XTp38czWK1K1jthO0FMZ5B+qUERoSHqB2pBA0L0Tf0ApQZ3xpgkTalRmmkZQnnqAbqb5&#10;b93cdMTy1AsMx9vLmPz/g6Uf958dEqzGS4w0UUDR8dvX4/efxx9f0DKOp7e+gqgbC3FheG0GoPls&#10;92CMXQ+NU/EP/SDww6APl+HyISAKRuhvMS3mGFHwLYqyuJpHmOzhtnU+vONGoSjU2AF5aaZk/8GH&#10;MfQcEpN5IwXbCimT4trdG+nQngDRAP1qux3vStuR0VrOy7I8pfRjeEr/BEdq1Ne4nKdCCTzIRpIA&#10;NSsLI/K6TaBPbpygxhx5+s5JHhcYK98Q341xCSGGkUqJwF2SOk7YW81QOFigQcO+4FiM4gwjyWG9&#10;opQiAxHybyJhuFJDk5HDkasohWE3AEwUd4YdgFf5XsObKot8CfyEpLxcTEtQ3OiZzmZA6i4ps/my&#10;AOXeOtF2wFN6DSkFvNE00dM+xSV4rKdCHrZ+/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OHbdd&#10;2AAAAAoBAAAPAAAAAAAAAAEAIAAAACIAAABkcnMvZG93bnJldi54bWxQSwECFAAUAAAACACHTuJA&#10;eiG8tyECAAA9BAAADgAAAAAAAAABACAAAAAnAQAAZHJzL2Uyb0RvYy54bWxQSwUGAAAAAAYABgBZ&#10;AQAAugUAAAAA&#10;">
                <v:path/>
                <v:fill on="t" opacity="62914f" focussize="0,0"/>
                <v:stroke/>
                <v:imagedata o:title=""/>
                <o:lock v:ext="edit" grouping="f" rotation="f" text="f" aspectratio="f"/>
                <v:textbox inset="7.25pt,2.85pt,2.54mm,1.27mm">
                  <w:txbxContent>
                    <w:p>
                      <w:r>
                        <w:rPr>
                          <w:rFonts w:hint="eastAsia" w:ascii="宋体" w:hAnsi="宋体" w:eastAsia="宋体"/>
                          <w:sz w:val="32"/>
                          <w:u w:val="none"/>
                          <w:lang w:val="en-US" w:eastAsia="zh-CN"/>
                        </w:rPr>
                        <w:pict>
                          <v:shape id="_x0000_i1028" o:spt="136" type="#_x0000_t136" style="height:33.15pt;width:138.15pt;" fillcolor="#FFFF00" filled="t" stroked="t" coordsize="21600,21600" adj="10800">
                            <v:path/>
                            <v:fill on="t" focussize="0,0"/>
                            <v:stroke weight="1pt" color="#FFFF00"/>
                            <v:imagedata o:title=""/>
                            <o:lock v:ext="edit" grouping="f" rotation="f" text="f" aspectratio="f"/>
                            <v:textpath on="t" fitshape="t" fitpath="t" trim="t" xscale="f" string="加大地下空间利用&#10;缓解城市交通拥堵" style="font-family:宋体;font-size:16pt;v-text-align:center;"/>
                            <v:shadow on="t" color="#990000"/>
                            <w10:wrap type="none"/>
                            <w10:anchorlock/>
                          </v:shape>
                        </w:pict>
                      </w:r>
                    </w:p>
                  </w:txbxContent>
                </v:textbox>
              </v:shape>
            </w:pict>
          </mc:Fallback>
        </mc:AlternateContent>
      </w:r>
      <w:r>
        <w:rPr>
          <w:rFonts w:hint="eastAsia" w:ascii="宋体" w:hAnsi="宋体" w:eastAsia="宋体"/>
          <w:sz w:val="32"/>
          <w:lang w:val="en-US" w:eastAsia="zh-CN"/>
        </w:rPr>
        <w:t>标</w:t>
      </w:r>
      <w:r>
        <w:rPr>
          <w:rFonts w:hint="eastAsia" w:ascii="宋体" w:hAnsi="宋体"/>
          <w:sz w:val="32"/>
          <w:lang w:val="en-US" w:eastAsia="zh-CN"/>
        </w:rPr>
        <w:t>语</w:t>
      </w:r>
      <w:r>
        <w:rPr>
          <w:rFonts w:hint="eastAsia" w:ascii="宋体" w:hAnsi="宋体" w:eastAsia="宋体"/>
          <w:sz w:val="32"/>
          <w:lang w:val="en-US" w:eastAsia="zh-CN"/>
        </w:rPr>
        <w:t>二：</w:t>
      </w:r>
    </w:p>
    <w:p>
      <w:pPr>
        <w:numPr>
          <w:ilvl w:val="0"/>
          <w:numId w:val="0"/>
        </w:numPr>
        <w:ind w:firstLine="640" w:firstLineChars="200"/>
        <w:rPr>
          <w:rFonts w:hint="eastAsia" w:ascii="宋体" w:hAnsi="宋体" w:eastAsia="宋体"/>
          <w:sz w:val="32"/>
          <w:lang w:val="en-US" w:eastAsia="zh-CN"/>
        </w:rPr>
      </w:pPr>
    </w:p>
    <w:p>
      <w:pPr>
        <w:numPr>
          <w:ilvl w:val="0"/>
          <w:numId w:val="0"/>
        </w:numPr>
        <w:rPr>
          <w:rFonts w:hint="eastAsia" w:ascii="宋体" w:hAnsi="宋体" w:eastAsia="宋体"/>
          <w:color w:val="353535"/>
          <w:sz w:val="32"/>
          <w:shd w:val="clear" w:color="auto" w:fill="FFFFFF"/>
          <w:lang w:val="en-US" w:eastAsia="zh-CN"/>
        </w:rPr>
      </w:pPr>
      <w:r>
        <w:rPr>
          <w:rFonts w:hint="eastAsia" w:ascii="宋体" w:hAnsi="宋体" w:eastAsia="宋体"/>
          <w:sz w:val="32"/>
          <w:lang w:val="en-US" w:eastAsia="zh-CN"/>
        </w:rPr>
        <w:t xml:space="preserve">    设置要求：设置在“引导标识牌”上方，与引导标识牌同材质，蓝底白字；规格：长方形“长”边等长*200mm*4mm（可按比例放大）。</w:t>
      </w:r>
    </w:p>
    <w:p>
      <w:pPr>
        <w:shd w:val="solid" w:color="FFFFFF" w:fill="auto"/>
        <w:autoSpaceDN w:val="0"/>
        <w:ind w:firstLine="640" w:firstLineChars="200"/>
      </w:pPr>
      <w:r>
        <w:rPr>
          <w:rFonts w:hint="eastAsia" w:hAnsi="仿宋_GB2312"/>
          <w:color w:val="353535"/>
          <w:sz w:val="32"/>
          <w:shd w:val="clear" w:color="auto" w:fill="FFFFFF"/>
          <w:lang w:val="en-US" w:eastAsia="zh-CN"/>
        </w:rPr>
        <w:t>3</w:t>
      </w:r>
      <w:r>
        <w:rPr>
          <w:rFonts w:hint="eastAsia" w:hAnsi="仿宋_GB2312"/>
          <w:color w:val="353535"/>
          <w:sz w:val="32"/>
          <w:shd w:val="clear" w:color="auto" w:fill="FFFFFF"/>
        </w:rPr>
        <w:t>.口部标识牌</w:t>
      </w:r>
      <w:r>
        <w:rPr>
          <w:rFonts w:hint="eastAsia"/>
        </w:rPr>
        <w:t xml:space="preserve">     </w:t>
      </w:r>
    </w:p>
    <w:p>
      <w:pPr>
        <w:shd w:val="solid" w:color="FFFFFF" w:fill="auto"/>
        <w:autoSpaceDN w:val="0"/>
        <w:rPr>
          <w:rFonts w:hAnsi="仿宋_GB2312"/>
          <w:sz w:val="32"/>
        </w:rPr>
      </w:pPr>
      <w:r>
        <w:rPr>
          <w:rFonts w:hint="eastAsia"/>
        </w:rPr>
        <w:t xml:space="preserve">        </w:t>
      </w:r>
      <w:r>
        <w:rPr>
          <w:rFonts w:hAnsi="仿宋_GB2312"/>
          <w:sz w:val="32"/>
        </w:rPr>
        <w:drawing>
          <wp:inline distT="0" distB="0" distL="114300" distR="114300">
            <wp:extent cx="1257935" cy="629285"/>
            <wp:effectExtent l="0" t="0" r="18415" b="18415"/>
            <wp:docPr id="10" name="图片 5"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25"/>
                    <pic:cNvPicPr>
                      <a:picLocks noChangeAspect="1"/>
                    </pic:cNvPicPr>
                  </pic:nvPicPr>
                  <pic:blipFill>
                    <a:blip r:embed="rId6"/>
                    <a:stretch>
                      <a:fillRect/>
                    </a:stretch>
                  </pic:blipFill>
                  <pic:spPr>
                    <a:xfrm>
                      <a:off x="0" y="0"/>
                      <a:ext cx="1257935" cy="629285"/>
                    </a:xfrm>
                    <a:prstGeom prst="rect">
                      <a:avLst/>
                    </a:prstGeom>
                    <a:noFill/>
                    <a:ln>
                      <a:noFill/>
                    </a:ln>
                  </pic:spPr>
                </pic:pic>
              </a:graphicData>
            </a:graphic>
          </wp:inline>
        </w:drawing>
      </w:r>
      <w:r>
        <w:rPr>
          <w:rFonts w:hint="eastAsia"/>
        </w:rPr>
        <w:t xml:space="preserve">   </w:t>
      </w:r>
      <w:r>
        <w:rPr>
          <w:rFonts w:hAnsi="仿宋_GB2312"/>
          <w:sz w:val="32"/>
        </w:rPr>
        <w:drawing>
          <wp:inline distT="0" distB="0" distL="114300" distR="114300">
            <wp:extent cx="1257935" cy="629285"/>
            <wp:effectExtent l="0" t="0" r="18415" b="18415"/>
            <wp:docPr id="8" name="图片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3"/>
                    <pic:cNvPicPr>
                      <a:picLocks noChangeAspect="1"/>
                    </pic:cNvPicPr>
                  </pic:nvPicPr>
                  <pic:blipFill>
                    <a:blip r:embed="rId7"/>
                    <a:stretch>
                      <a:fillRect/>
                    </a:stretch>
                  </pic:blipFill>
                  <pic:spPr>
                    <a:xfrm>
                      <a:off x="0" y="0"/>
                      <a:ext cx="1257935" cy="629285"/>
                    </a:xfrm>
                    <a:prstGeom prst="rect">
                      <a:avLst/>
                    </a:prstGeom>
                    <a:noFill/>
                    <a:ln>
                      <a:noFill/>
                    </a:ln>
                  </pic:spPr>
                </pic:pic>
              </a:graphicData>
            </a:graphic>
          </wp:inline>
        </w:drawing>
      </w:r>
      <w:r>
        <w:rPr>
          <w:rFonts w:hint="eastAsia" w:hAnsi="仿宋_GB2312"/>
          <w:sz w:val="32"/>
        </w:rPr>
        <w:t xml:space="preserve">  </w:t>
      </w:r>
      <w:r>
        <w:rPr>
          <w:rFonts w:hAnsi="仿宋_GB2312"/>
          <w:sz w:val="32"/>
        </w:rPr>
        <w:drawing>
          <wp:inline distT="0" distB="0" distL="114300" distR="114300">
            <wp:extent cx="1248410" cy="629285"/>
            <wp:effectExtent l="0" t="0" r="8890" b="18415"/>
            <wp:docPr id="2" name="图片 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19"/>
                    <pic:cNvPicPr>
                      <a:picLocks noChangeAspect="1"/>
                    </pic:cNvPicPr>
                  </pic:nvPicPr>
                  <pic:blipFill>
                    <a:blip r:embed="rId8"/>
                    <a:stretch>
                      <a:fillRect/>
                    </a:stretch>
                  </pic:blipFill>
                  <pic:spPr>
                    <a:xfrm>
                      <a:off x="0" y="0"/>
                      <a:ext cx="1248410" cy="629285"/>
                    </a:xfrm>
                    <a:prstGeom prst="rect">
                      <a:avLst/>
                    </a:prstGeom>
                    <a:noFill/>
                    <a:ln>
                      <a:noFill/>
                    </a:ln>
                  </pic:spPr>
                </pic:pic>
              </a:graphicData>
            </a:graphic>
          </wp:inline>
        </w:drawing>
      </w:r>
    </w:p>
    <w:p>
      <w:pPr>
        <w:shd w:val="solid" w:color="FFFFFF" w:fill="auto"/>
        <w:autoSpaceDN w:val="0"/>
        <w:ind w:firstLine="600"/>
        <w:rPr>
          <w:rFonts w:hAnsi="仿宋_GB2312"/>
          <w:color w:val="353535"/>
          <w:sz w:val="32"/>
          <w:shd w:val="clear" w:color="auto" w:fill="FFFFFF"/>
        </w:rPr>
      </w:pPr>
      <w:r>
        <w:rPr>
          <w:rFonts w:hint="eastAsia" w:hAnsi="仿宋_GB2312"/>
          <w:color w:val="353535"/>
          <w:sz w:val="32"/>
          <w:shd w:val="clear" w:color="auto" w:fill="FFFFFF"/>
        </w:rPr>
        <w:t>规格：400mm*200mm*4mm（可按比例放大）。</w:t>
      </w:r>
    </w:p>
    <w:p>
      <w:pPr>
        <w:shd w:val="solid" w:color="FFFFFF" w:fill="auto"/>
        <w:autoSpaceDN w:val="0"/>
        <w:ind w:left="5396" w:hanging="4800"/>
        <w:rPr>
          <w:rFonts w:hAnsi="仿宋_GB2312"/>
          <w:color w:val="353535"/>
          <w:sz w:val="32"/>
          <w:shd w:val="clear" w:color="auto" w:fill="FFFFFF"/>
        </w:rPr>
      </w:pPr>
      <w:r>
        <w:rPr>
          <w:rFonts w:hint="eastAsia" w:hAnsi="仿宋_GB2312"/>
          <w:color w:val="353535"/>
          <w:sz w:val="32"/>
          <w:shd w:val="clear" w:color="auto" w:fill="FFFFFF"/>
        </w:rPr>
        <w:t>颜色：采用蓝、绿搭配背景色，白色标志和字体图案。</w:t>
      </w:r>
    </w:p>
    <w:p>
      <w:pPr>
        <w:shd w:val="solid" w:color="FFFFFF" w:fill="auto"/>
        <w:autoSpaceDN w:val="0"/>
        <w:ind w:firstLine="640" w:firstLineChars="200"/>
        <w:rPr>
          <w:rFonts w:hAnsi="仿宋_GB2312"/>
          <w:color w:val="353535"/>
          <w:sz w:val="32"/>
          <w:shd w:val="clear" w:color="auto" w:fill="FFFFFF"/>
        </w:rPr>
      </w:pPr>
      <w:r>
        <w:rPr>
          <w:rFonts w:hint="eastAsia" w:hAnsi="仿宋_GB2312"/>
          <w:color w:val="353535"/>
          <w:sz w:val="32"/>
          <w:shd w:val="clear" w:color="auto" w:fill="FFFFFF"/>
        </w:rPr>
        <w:t>安装位置：“防空地下室”标识牌安装于人防工程各出入口第一道防护密闭门门洞上方或侧墙显眼处；“战时出入口”标识安装于防空地下室每个防护单元主要出入口第一道防护密闭门外侧和最后一道密闭门内侧门洞上方或侧墙显眼处；口部“临战封堵”标识安装于临战封堵外侧门洞上方或侧墙显眼处，单元间“临战封堵”在不同的防护单元两侧相同位置分别安装一块。</w:t>
      </w:r>
    </w:p>
    <w:p>
      <w:pPr>
        <w:shd w:val="solid" w:color="FFFFFF" w:fill="auto"/>
        <w:autoSpaceDN w:val="0"/>
        <w:ind w:firstLine="640" w:firstLineChars="200"/>
        <w:rPr>
          <w:rFonts w:hAnsi="仿宋_GB2312"/>
          <w:color w:val="353535"/>
          <w:sz w:val="32"/>
          <w:shd w:val="clear" w:color="auto" w:fill="FFFFFF"/>
        </w:rPr>
      </w:pPr>
      <w:r>
        <w:rPr>
          <w:rFonts w:hint="eastAsia" w:hAnsi="仿宋_GB2312"/>
          <w:color w:val="353535"/>
          <w:sz w:val="32"/>
          <w:shd w:val="clear" w:color="auto" w:fill="FFFFFF"/>
          <w:lang w:val="en-US" w:eastAsia="zh-CN"/>
        </w:rPr>
        <w:t>4</w:t>
      </w:r>
      <w:r>
        <w:rPr>
          <w:rFonts w:hint="eastAsia" w:hAnsi="仿宋_GB2312"/>
          <w:color w:val="353535"/>
          <w:sz w:val="32"/>
          <w:shd w:val="clear" w:color="auto" w:fill="FFFFFF"/>
        </w:rPr>
        <w:t>.引导标识牌</w:t>
      </w:r>
    </w:p>
    <w:p>
      <w:pPr>
        <w:shd w:val="solid" w:color="FFFFFF" w:fill="auto"/>
        <w:autoSpaceDN w:val="0"/>
        <w:rPr>
          <w:rFonts w:hint="eastAsia" w:hAnsi="仿宋_GB2312"/>
          <w:sz w:val="32"/>
        </w:rPr>
      </w:pPr>
      <w:r>
        <w:rPr>
          <w:rFonts w:hint="eastAsia" w:hAnsi="仿宋_GB2312"/>
          <w:color w:val="353535"/>
          <w:sz w:val="32"/>
          <w:shd w:val="clear" w:color="auto" w:fill="FFFFFF"/>
        </w:rPr>
        <w:t>　　　</w:t>
      </w:r>
      <w:r>
        <w:rPr>
          <w:rFonts w:hint="eastAsia" w:hAnsi="仿宋_GB2312"/>
          <w:sz w:val="32"/>
        </w:rPr>
        <w:t xml:space="preserve">  　   </w:t>
      </w:r>
    </w:p>
    <w:p>
      <w:pPr>
        <w:shd w:val="solid" w:color="FFFFFF" w:fill="auto"/>
        <w:autoSpaceDN w:val="0"/>
        <w:rPr>
          <w:rFonts w:hint="eastAsia" w:hAnsi="仿宋_GB2312" w:eastAsia="宋体"/>
          <w:sz w:val="32"/>
          <w:lang w:val="en-US" w:eastAsia="zh-CN"/>
        </w:rPr>
      </w:pPr>
      <w:r>
        <w:rPr>
          <w:rFonts w:hint="eastAsia" w:hAnsi="仿宋_GB2312"/>
          <w:sz w:val="32"/>
          <w:lang w:val="en-US" w:eastAsia="zh-CN"/>
        </w:rPr>
        <w:t xml:space="preserve">     </w:t>
      </w:r>
      <w:r>
        <w:drawing>
          <wp:inline distT="0" distB="0" distL="114300" distR="114300">
            <wp:extent cx="2199640" cy="628650"/>
            <wp:effectExtent l="0" t="0" r="10160" b="0"/>
            <wp:docPr id="12" name="图片 8" descr="25"/>
            <wp:cNvGraphicFramePr/>
            <a:graphic xmlns:a="http://schemas.openxmlformats.org/drawingml/2006/main">
              <a:graphicData uri="http://schemas.openxmlformats.org/drawingml/2006/picture">
                <pic:pic xmlns:pic="http://schemas.openxmlformats.org/drawingml/2006/picture">
                  <pic:nvPicPr>
                    <pic:cNvPr id="12" name="图片 8" descr="25"/>
                    <pic:cNvPicPr/>
                  </pic:nvPicPr>
                  <pic:blipFill>
                    <a:blip r:embed="rId9"/>
                    <a:stretch>
                      <a:fillRect/>
                    </a:stretch>
                  </pic:blipFill>
                  <pic:spPr>
                    <a:xfrm>
                      <a:off x="0" y="0"/>
                      <a:ext cx="2199640" cy="628650"/>
                    </a:xfrm>
                    <a:prstGeom prst="rect">
                      <a:avLst/>
                    </a:prstGeom>
                    <a:noFill/>
                    <a:ln>
                      <a:noFill/>
                    </a:ln>
                  </pic:spPr>
                </pic:pic>
              </a:graphicData>
            </a:graphic>
          </wp:inline>
        </w:drawing>
      </w:r>
    </w:p>
    <w:p>
      <w:pPr>
        <w:shd w:val="solid" w:color="FFFFFF" w:fill="auto"/>
        <w:autoSpaceDN w:val="0"/>
        <w:ind w:firstLine="600"/>
        <w:rPr>
          <w:rFonts w:hAnsi="仿宋_GB2312"/>
          <w:color w:val="353535"/>
          <w:sz w:val="32"/>
          <w:shd w:val="clear" w:color="auto" w:fill="FFFFFF"/>
        </w:rPr>
      </w:pPr>
      <w:r>
        <w:rPr>
          <w:rFonts w:hint="eastAsia" w:hAnsi="仿宋_GB2312"/>
          <w:color w:val="353535"/>
          <w:sz w:val="32"/>
          <w:shd w:val="clear" w:color="auto" w:fill="FFFFFF"/>
        </w:rPr>
        <w:t>规格：750mm*200mm*4mm（可按比例放大）。</w:t>
      </w:r>
    </w:p>
    <w:p>
      <w:pPr>
        <w:shd w:val="solid" w:color="FFFFFF" w:fill="auto"/>
        <w:autoSpaceDN w:val="0"/>
        <w:ind w:left="5396" w:hanging="4800"/>
        <w:rPr>
          <w:rFonts w:hAnsi="仿宋_GB2312"/>
          <w:color w:val="353535"/>
          <w:sz w:val="32"/>
          <w:shd w:val="clear" w:color="auto" w:fill="FFFFFF"/>
        </w:rPr>
      </w:pPr>
      <w:r>
        <w:rPr>
          <w:rFonts w:hint="eastAsia" w:hAnsi="仿宋_GB2312"/>
          <w:color w:val="353535"/>
          <w:sz w:val="32"/>
          <w:shd w:val="clear" w:color="auto" w:fill="FFFFFF"/>
        </w:rPr>
        <w:t>颜色：采用蓝、白搭配背景色，白色标志和字体图案。</w:t>
      </w:r>
    </w:p>
    <w:p>
      <w:pPr>
        <w:shd w:val="solid" w:color="FFFFFF" w:fill="auto"/>
        <w:autoSpaceDN w:val="0"/>
        <w:ind w:firstLine="640" w:firstLineChars="200"/>
        <w:rPr>
          <w:rFonts w:hAnsi="仿宋_GB2312"/>
          <w:sz w:val="32"/>
        </w:rPr>
      </w:pPr>
      <w:r>
        <w:rPr>
          <w:rFonts w:hint="eastAsia" w:hAnsi="仿宋_GB2312"/>
          <w:color w:val="353535"/>
          <w:sz w:val="32"/>
          <w:shd w:val="clear" w:color="auto" w:fill="FFFFFF"/>
        </w:rPr>
        <w:t>安装位置：直行标识单独或附着安装于地下室汽车坡道或楼梯出入口附近地面，下沿距地坪约1600mm，</w:t>
      </w:r>
      <w:r>
        <w:rPr>
          <w:color w:val="000000"/>
          <w:sz w:val="32"/>
          <w:szCs w:val="32"/>
        </w:rPr>
        <w:t>位置必须明显、醒目、便于识别</w:t>
      </w:r>
      <w:r>
        <w:rPr>
          <w:rFonts w:hint="eastAsia"/>
          <w:color w:val="000000"/>
          <w:sz w:val="32"/>
          <w:szCs w:val="32"/>
        </w:rPr>
        <w:t>。</w:t>
      </w:r>
      <w:r>
        <w:rPr>
          <w:rFonts w:hint="eastAsia" w:hAnsi="仿宋_GB2312"/>
          <w:color w:val="353535"/>
          <w:sz w:val="32"/>
          <w:shd w:val="clear" w:color="auto" w:fill="FFFFFF"/>
        </w:rPr>
        <w:t>防空地下室距地下室出入口有一定距离的，在通往防空地下室主要通道一侧的墙面或立柱上，每隔30米安装表示“直行”的标识牌一块，安装高度为标识牌下沿距地面约1600mm。</w:t>
      </w:r>
    </w:p>
    <w:p>
      <w:pPr>
        <w:shd w:val="solid" w:color="FFFFFF" w:fill="auto"/>
        <w:autoSpaceDN w:val="0"/>
        <w:ind w:firstLine="600"/>
        <w:rPr>
          <w:rFonts w:hAnsi="仿宋_GB2312"/>
          <w:color w:val="353535"/>
          <w:sz w:val="32"/>
          <w:shd w:val="clear" w:color="auto" w:fill="FFFFFF"/>
        </w:rPr>
      </w:pPr>
      <w:r>
        <w:rPr>
          <w:rFonts w:hint="eastAsia" w:hAnsi="仿宋_GB2312"/>
          <w:color w:val="353535"/>
          <w:sz w:val="32"/>
          <w:shd w:val="clear" w:color="auto" w:fill="FFFFFF"/>
          <w:lang w:val="en-US" w:eastAsia="zh-CN"/>
        </w:rPr>
        <w:t>5</w:t>
      </w:r>
      <w:r>
        <w:rPr>
          <w:rFonts w:hint="eastAsia" w:hAnsi="仿宋_GB2312"/>
          <w:color w:val="353535"/>
          <w:sz w:val="32"/>
          <w:shd w:val="clear" w:color="auto" w:fill="FFFFFF"/>
        </w:rPr>
        <w:t>.功能标识牌</w:t>
      </w:r>
    </w:p>
    <w:p>
      <w:pPr>
        <w:shd w:val="solid" w:color="FFFFFF" w:fill="auto"/>
        <w:autoSpaceDN w:val="0"/>
        <w:ind w:firstLine="600"/>
        <w:rPr>
          <w:rFonts w:hAnsi="仿宋_GB2312"/>
          <w:sz w:val="32"/>
        </w:rPr>
      </w:pPr>
      <w:r>
        <w:rPr>
          <w:rFonts w:hAnsi="仿宋_GB2312"/>
          <w:sz w:val="32"/>
        </w:rPr>
        <w:drawing>
          <wp:inline distT="0" distB="0" distL="114300" distR="114300">
            <wp:extent cx="1257935" cy="629285"/>
            <wp:effectExtent l="0" t="0" r="18415" b="18415"/>
            <wp:docPr id="11" name="图片 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20"/>
                    <pic:cNvPicPr>
                      <a:picLocks noChangeAspect="1"/>
                    </pic:cNvPicPr>
                  </pic:nvPicPr>
                  <pic:blipFill>
                    <a:blip r:embed="rId10"/>
                    <a:stretch>
                      <a:fillRect/>
                    </a:stretch>
                  </pic:blipFill>
                  <pic:spPr>
                    <a:xfrm>
                      <a:off x="0" y="0"/>
                      <a:ext cx="1257935" cy="629285"/>
                    </a:xfrm>
                    <a:prstGeom prst="rect">
                      <a:avLst/>
                    </a:prstGeom>
                    <a:noFill/>
                    <a:ln>
                      <a:noFill/>
                    </a:ln>
                  </pic:spPr>
                </pic:pic>
              </a:graphicData>
            </a:graphic>
          </wp:inline>
        </w:drawing>
      </w:r>
      <w:r>
        <w:rPr>
          <w:rFonts w:hint="eastAsia" w:hAnsi="仿宋_GB2312"/>
          <w:sz w:val="32"/>
        </w:rPr>
        <w:t xml:space="preserve"> </w:t>
      </w:r>
      <w:r>
        <w:rPr>
          <w:rFonts w:hint="eastAsia" w:hAnsi="仿宋_GB2312"/>
          <w:color w:val="353535"/>
          <w:sz w:val="32"/>
          <w:shd w:val="clear" w:color="auto" w:fill="FFFFFF"/>
        </w:rPr>
        <w:t xml:space="preserve"> </w:t>
      </w:r>
      <w:r>
        <w:rPr>
          <w:rFonts w:hAnsi="仿宋_GB2312"/>
          <w:sz w:val="32"/>
        </w:rPr>
        <w:drawing>
          <wp:inline distT="0" distB="0" distL="114300" distR="114300">
            <wp:extent cx="1257935" cy="629285"/>
            <wp:effectExtent l="0" t="0" r="18415" b="18415"/>
            <wp:docPr id="5" name="图片 1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descr="21"/>
                    <pic:cNvPicPr>
                      <a:picLocks noChangeAspect="1"/>
                    </pic:cNvPicPr>
                  </pic:nvPicPr>
                  <pic:blipFill>
                    <a:blip r:embed="rId11"/>
                    <a:stretch>
                      <a:fillRect/>
                    </a:stretch>
                  </pic:blipFill>
                  <pic:spPr>
                    <a:xfrm>
                      <a:off x="0" y="0"/>
                      <a:ext cx="1257935" cy="629285"/>
                    </a:xfrm>
                    <a:prstGeom prst="rect">
                      <a:avLst/>
                    </a:prstGeom>
                    <a:noFill/>
                    <a:ln>
                      <a:noFill/>
                    </a:ln>
                  </pic:spPr>
                </pic:pic>
              </a:graphicData>
            </a:graphic>
          </wp:inline>
        </w:drawing>
      </w:r>
      <w:r>
        <w:rPr>
          <w:rFonts w:hint="eastAsia" w:hAnsi="仿宋_GB2312"/>
          <w:sz w:val="32"/>
        </w:rPr>
        <w:t xml:space="preserve">  </w:t>
      </w:r>
      <w:r>
        <w:rPr>
          <w:rFonts w:hAnsi="仿宋_GB2312"/>
          <w:sz w:val="32"/>
        </w:rPr>
        <w:drawing>
          <wp:inline distT="0" distB="0" distL="114300" distR="114300">
            <wp:extent cx="1257935" cy="629285"/>
            <wp:effectExtent l="0" t="0" r="18415" b="18415"/>
            <wp:docPr id="18" name="图片 1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22"/>
                    <pic:cNvPicPr>
                      <a:picLocks noChangeAspect="1"/>
                    </pic:cNvPicPr>
                  </pic:nvPicPr>
                  <pic:blipFill>
                    <a:blip r:embed="rId12"/>
                    <a:stretch>
                      <a:fillRect/>
                    </a:stretch>
                  </pic:blipFill>
                  <pic:spPr>
                    <a:xfrm>
                      <a:off x="0" y="0"/>
                      <a:ext cx="1257935" cy="629285"/>
                    </a:xfrm>
                    <a:prstGeom prst="rect">
                      <a:avLst/>
                    </a:prstGeom>
                    <a:noFill/>
                    <a:ln>
                      <a:noFill/>
                    </a:ln>
                  </pic:spPr>
                </pic:pic>
              </a:graphicData>
            </a:graphic>
          </wp:inline>
        </w:drawing>
      </w:r>
      <w:r>
        <w:rPr>
          <w:rFonts w:hint="eastAsia" w:hAnsi="仿宋_GB2312"/>
          <w:sz w:val="32"/>
        </w:rPr>
        <w:t>　</w:t>
      </w:r>
    </w:p>
    <w:p>
      <w:pPr>
        <w:shd w:val="solid" w:color="FFFFFF" w:fill="auto"/>
        <w:autoSpaceDN w:val="0"/>
        <w:rPr>
          <w:rFonts w:hAnsi="仿宋_GB2312"/>
          <w:sz w:val="32"/>
        </w:rPr>
      </w:pPr>
      <w:r>
        <w:rPr>
          <w:rFonts w:hint="eastAsia" w:hAnsi="仿宋_GB2312"/>
          <w:color w:val="353535"/>
          <w:sz w:val="32"/>
          <w:shd w:val="clear" w:color="auto" w:fill="FFFFFF"/>
        </w:rPr>
        <w:t>　　</w:t>
      </w:r>
      <w:r>
        <w:rPr>
          <w:rFonts w:hAnsi="仿宋_GB2312"/>
          <w:sz w:val="32"/>
        </w:rPr>
        <w:drawing>
          <wp:inline distT="0" distB="0" distL="114300" distR="114300">
            <wp:extent cx="1257935" cy="629285"/>
            <wp:effectExtent l="0" t="0" r="18415" b="18415"/>
            <wp:docPr id="22" name="图片 1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23"/>
                    <pic:cNvPicPr>
                      <a:picLocks noChangeAspect="1"/>
                    </pic:cNvPicPr>
                  </pic:nvPicPr>
                  <pic:blipFill>
                    <a:blip r:embed="rId13"/>
                    <a:stretch>
                      <a:fillRect/>
                    </a:stretch>
                  </pic:blipFill>
                  <pic:spPr>
                    <a:xfrm>
                      <a:off x="0" y="0"/>
                      <a:ext cx="1257935" cy="629285"/>
                    </a:xfrm>
                    <a:prstGeom prst="rect">
                      <a:avLst/>
                    </a:prstGeom>
                    <a:noFill/>
                    <a:ln>
                      <a:noFill/>
                    </a:ln>
                  </pic:spPr>
                </pic:pic>
              </a:graphicData>
            </a:graphic>
          </wp:inline>
        </w:drawing>
      </w:r>
      <w:r>
        <w:rPr>
          <w:rFonts w:hint="eastAsia" w:hAnsi="仿宋_GB2312"/>
          <w:sz w:val="32"/>
        </w:rPr>
        <w:t xml:space="preserve">  </w:t>
      </w:r>
      <w:r>
        <w:rPr>
          <w:rFonts w:hAnsi="仿宋_GB2312"/>
          <w:sz w:val="32"/>
        </w:rPr>
        <w:drawing>
          <wp:inline distT="0" distB="0" distL="114300" distR="114300">
            <wp:extent cx="1257935" cy="629285"/>
            <wp:effectExtent l="0" t="0" r="18415" b="18415"/>
            <wp:docPr id="20" name="图片 1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descr="24"/>
                    <pic:cNvPicPr>
                      <a:picLocks noChangeAspect="1"/>
                    </pic:cNvPicPr>
                  </pic:nvPicPr>
                  <pic:blipFill>
                    <a:blip r:embed="rId14"/>
                    <a:stretch>
                      <a:fillRect/>
                    </a:stretch>
                  </pic:blipFill>
                  <pic:spPr>
                    <a:xfrm>
                      <a:off x="0" y="0"/>
                      <a:ext cx="1257935" cy="629285"/>
                    </a:xfrm>
                    <a:prstGeom prst="rect">
                      <a:avLst/>
                    </a:prstGeom>
                    <a:noFill/>
                    <a:ln>
                      <a:noFill/>
                    </a:ln>
                  </pic:spPr>
                </pic:pic>
              </a:graphicData>
            </a:graphic>
          </wp:inline>
        </w:drawing>
      </w:r>
      <w:r>
        <w:rPr>
          <w:rFonts w:hint="eastAsia" w:hAnsi="仿宋_GB2312"/>
          <w:sz w:val="32"/>
        </w:rPr>
        <w:t xml:space="preserve">  </w:t>
      </w:r>
      <w:r>
        <w:rPr>
          <w:rFonts w:hAnsi="仿宋_GB2312"/>
          <w:sz w:val="32"/>
        </w:rPr>
        <w:drawing>
          <wp:inline distT="0" distB="0" distL="114300" distR="114300">
            <wp:extent cx="1247775" cy="645795"/>
            <wp:effectExtent l="0" t="0" r="9525" b="1905"/>
            <wp:docPr id="3" name="图片 1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descr="1-4"/>
                    <pic:cNvPicPr>
                      <a:picLocks noChangeAspect="1"/>
                    </pic:cNvPicPr>
                  </pic:nvPicPr>
                  <pic:blipFill>
                    <a:blip r:embed="rId15"/>
                    <a:stretch>
                      <a:fillRect/>
                    </a:stretch>
                  </pic:blipFill>
                  <pic:spPr>
                    <a:xfrm>
                      <a:off x="0" y="0"/>
                      <a:ext cx="1247775" cy="645795"/>
                    </a:xfrm>
                    <a:prstGeom prst="rect">
                      <a:avLst/>
                    </a:prstGeom>
                    <a:noFill/>
                    <a:ln>
                      <a:noFill/>
                    </a:ln>
                  </pic:spPr>
                </pic:pic>
              </a:graphicData>
            </a:graphic>
          </wp:inline>
        </w:drawing>
      </w:r>
    </w:p>
    <w:p>
      <w:pPr>
        <w:shd w:val="solid" w:color="FFFFFF" w:fill="auto"/>
        <w:autoSpaceDN w:val="0"/>
        <w:rPr>
          <w:rFonts w:hAnsi="仿宋_GB2312"/>
          <w:sz w:val="32"/>
        </w:rPr>
      </w:pPr>
      <w:r>
        <w:rPr>
          <w:rFonts w:hint="eastAsia" w:hAnsi="仿宋_GB2312"/>
          <w:sz w:val="32"/>
        </w:rPr>
        <w:t>　　</w:t>
      </w:r>
      <w:r>
        <w:rPr>
          <w:rFonts w:hAnsi="仿宋_GB2312"/>
          <w:sz w:val="32"/>
        </w:rPr>
        <w:drawing>
          <wp:inline distT="0" distB="0" distL="114300" distR="114300">
            <wp:extent cx="1257300" cy="666750"/>
            <wp:effectExtent l="0" t="0" r="0" b="0"/>
            <wp:docPr id="4" name="图片 1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1－6"/>
                    <pic:cNvPicPr>
                      <a:picLocks noChangeAspect="1"/>
                    </pic:cNvPicPr>
                  </pic:nvPicPr>
                  <pic:blipFill>
                    <a:blip r:embed="rId16"/>
                    <a:stretch>
                      <a:fillRect/>
                    </a:stretch>
                  </pic:blipFill>
                  <pic:spPr>
                    <a:xfrm>
                      <a:off x="0" y="0"/>
                      <a:ext cx="1257300" cy="666750"/>
                    </a:xfrm>
                    <a:prstGeom prst="rect">
                      <a:avLst/>
                    </a:prstGeom>
                    <a:noFill/>
                    <a:ln>
                      <a:noFill/>
                    </a:ln>
                  </pic:spPr>
                </pic:pic>
              </a:graphicData>
            </a:graphic>
          </wp:inline>
        </w:drawing>
      </w:r>
    </w:p>
    <w:p>
      <w:pPr>
        <w:shd w:val="solid" w:color="FFFFFF" w:fill="auto"/>
        <w:autoSpaceDN w:val="0"/>
        <w:ind w:firstLine="600"/>
        <w:rPr>
          <w:rFonts w:hAnsi="仿宋_GB2312"/>
          <w:color w:val="353535"/>
          <w:sz w:val="32"/>
          <w:shd w:val="clear" w:color="auto" w:fill="FFFFFF"/>
        </w:rPr>
      </w:pPr>
      <w:r>
        <w:rPr>
          <w:rFonts w:hint="eastAsia" w:hAnsi="仿宋_GB2312"/>
          <w:color w:val="353535"/>
          <w:sz w:val="32"/>
          <w:shd w:val="clear" w:color="auto" w:fill="FFFFFF"/>
        </w:rPr>
        <w:t>规格：400mm*200mm*4mm（可按比例放大）。</w:t>
      </w:r>
    </w:p>
    <w:p>
      <w:pPr>
        <w:shd w:val="solid" w:color="FFFFFF" w:fill="auto"/>
        <w:autoSpaceDN w:val="0"/>
        <w:ind w:left="5396" w:hanging="4800"/>
        <w:rPr>
          <w:rFonts w:hAnsi="仿宋_GB2312"/>
          <w:color w:val="353535"/>
          <w:sz w:val="32"/>
          <w:shd w:val="clear" w:color="auto" w:fill="FFFFFF"/>
        </w:rPr>
      </w:pPr>
      <w:r>
        <w:rPr>
          <w:rFonts w:hint="eastAsia" w:hAnsi="仿宋_GB2312"/>
          <w:color w:val="353535"/>
          <w:sz w:val="32"/>
          <w:shd w:val="clear" w:color="auto" w:fill="FFFFFF"/>
        </w:rPr>
        <w:t>颜色：采用蓝、绿搭配背景色，白色标志和字体图案。</w:t>
      </w:r>
    </w:p>
    <w:p>
      <w:pPr>
        <w:shd w:val="solid" w:color="FFFFFF" w:fill="auto"/>
        <w:autoSpaceDN w:val="0"/>
        <w:ind w:firstLine="600"/>
        <w:rPr>
          <w:rFonts w:hAnsi="仿宋_GB2312"/>
          <w:color w:val="353535"/>
          <w:sz w:val="32"/>
          <w:shd w:val="clear" w:color="auto" w:fill="FFFFFF"/>
        </w:rPr>
      </w:pPr>
      <w:r>
        <w:rPr>
          <w:rFonts w:hint="eastAsia" w:hAnsi="仿宋_GB2312"/>
          <w:color w:val="353535"/>
          <w:sz w:val="32"/>
          <w:shd w:val="clear" w:color="auto" w:fill="FFFFFF"/>
        </w:rPr>
        <w:t>安装位置：单元连通口标识在相邻防护单元连通的门洞上方或侧墙显眼处分别安装一块，其余标识牌安装于各功能房间门洞上方门洞上方或侧墙显眼处。</w:t>
      </w:r>
    </w:p>
    <w:p>
      <w:pPr>
        <w:shd w:val="solid" w:color="FFFFFF" w:fill="auto"/>
        <w:autoSpaceDN w:val="0"/>
        <w:rPr>
          <w:rFonts w:hAnsi="仿宋_GB2312"/>
          <w:sz w:val="32"/>
        </w:rPr>
      </w:pPr>
      <w:r>
        <w:rPr>
          <w:rFonts w:hint="eastAsia" w:hAnsi="仿宋_GB2312"/>
          <w:color w:val="353535"/>
          <w:sz w:val="32"/>
          <w:shd w:val="clear" w:color="auto" w:fill="FFFFFF"/>
        </w:rPr>
        <w:t xml:space="preserve">　  </w:t>
      </w:r>
      <w:r>
        <w:rPr>
          <w:rFonts w:hint="eastAsia" w:hAnsi="仿宋_GB2312"/>
          <w:color w:val="353535"/>
          <w:sz w:val="32"/>
          <w:shd w:val="clear" w:color="auto" w:fill="FFFFFF"/>
          <w:lang w:val="en-US" w:eastAsia="zh-CN"/>
        </w:rPr>
        <w:t>6</w:t>
      </w:r>
      <w:r>
        <w:rPr>
          <w:rFonts w:hint="eastAsia" w:hAnsi="仿宋_GB2312"/>
          <w:color w:val="353535"/>
          <w:sz w:val="32"/>
          <w:shd w:val="clear" w:color="auto" w:fill="FFFFFF"/>
        </w:rPr>
        <w:t>.</w:t>
      </w:r>
      <w:r>
        <w:rPr>
          <w:rFonts w:hint="eastAsia" w:hAnsi="仿宋_GB2312"/>
          <w:color w:val="000000"/>
          <w:sz w:val="32"/>
          <w:shd w:val="clear" w:color="auto" w:fill="FFFFFF"/>
        </w:rPr>
        <w:t>单元标识牌</w:t>
      </w:r>
    </w:p>
    <w:p>
      <w:pPr>
        <w:shd w:val="solid" w:color="FFFFFF" w:fill="auto"/>
        <w:autoSpaceDN w:val="0"/>
        <w:rPr>
          <w:rFonts w:hAnsi="仿宋_GB2312"/>
          <w:sz w:val="32"/>
        </w:rPr>
      </w:pPr>
      <w:r>
        <w:rPr>
          <w:rFonts w:hint="eastAsia" w:hAnsi="仿宋_GB2312"/>
          <w:sz w:val="32"/>
        </w:rPr>
        <w:t xml:space="preserve">    </w:t>
      </w:r>
      <w:r>
        <w:rPr>
          <w:rFonts w:hAnsi="仿宋_GB2312"/>
          <w:sz w:val="32"/>
        </w:rPr>
        <w:drawing>
          <wp:inline distT="0" distB="0" distL="114300" distR="114300">
            <wp:extent cx="1254125" cy="628650"/>
            <wp:effectExtent l="0" t="0" r="3175" b="0"/>
            <wp:docPr id="13" name="图片 1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1-1"/>
                    <pic:cNvPicPr>
                      <a:picLocks noChangeAspect="1"/>
                    </pic:cNvPicPr>
                  </pic:nvPicPr>
                  <pic:blipFill>
                    <a:blip r:embed="rId17"/>
                    <a:stretch>
                      <a:fillRect/>
                    </a:stretch>
                  </pic:blipFill>
                  <pic:spPr>
                    <a:xfrm>
                      <a:off x="0" y="0"/>
                      <a:ext cx="1254125" cy="628650"/>
                    </a:xfrm>
                    <a:prstGeom prst="rect">
                      <a:avLst/>
                    </a:prstGeom>
                    <a:noFill/>
                    <a:ln>
                      <a:noFill/>
                    </a:ln>
                  </pic:spPr>
                </pic:pic>
              </a:graphicData>
            </a:graphic>
          </wp:inline>
        </w:drawing>
      </w:r>
      <w:r>
        <w:rPr>
          <w:rFonts w:hint="eastAsia" w:hAnsi="仿宋_GB2312"/>
          <w:sz w:val="32"/>
        </w:rPr>
        <w:t xml:space="preserve">  </w:t>
      </w:r>
      <w:r>
        <w:rPr>
          <w:rFonts w:hAnsi="仿宋_GB2312"/>
          <w:sz w:val="32"/>
        </w:rPr>
        <w:drawing>
          <wp:inline distT="0" distB="0" distL="114300" distR="114300">
            <wp:extent cx="1251585" cy="627380"/>
            <wp:effectExtent l="0" t="0" r="5715" b="1270"/>
            <wp:docPr id="6" name="图片 17"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2-1"/>
                    <pic:cNvPicPr>
                      <a:picLocks noChangeAspect="1"/>
                    </pic:cNvPicPr>
                  </pic:nvPicPr>
                  <pic:blipFill>
                    <a:blip r:embed="rId18"/>
                    <a:stretch>
                      <a:fillRect/>
                    </a:stretch>
                  </pic:blipFill>
                  <pic:spPr>
                    <a:xfrm>
                      <a:off x="0" y="0"/>
                      <a:ext cx="1251585" cy="627380"/>
                    </a:xfrm>
                    <a:prstGeom prst="rect">
                      <a:avLst/>
                    </a:prstGeom>
                    <a:noFill/>
                    <a:ln>
                      <a:noFill/>
                    </a:ln>
                  </pic:spPr>
                </pic:pic>
              </a:graphicData>
            </a:graphic>
          </wp:inline>
        </w:drawing>
      </w:r>
      <w:r>
        <w:rPr>
          <w:rFonts w:hint="eastAsia" w:hAnsi="仿宋_GB2312"/>
          <w:sz w:val="32"/>
        </w:rPr>
        <w:t xml:space="preserve">  </w:t>
      </w:r>
      <w:r>
        <w:rPr>
          <w:rFonts w:hAnsi="仿宋_GB2312"/>
          <w:sz w:val="32"/>
        </w:rPr>
        <w:drawing>
          <wp:inline distT="0" distB="0" distL="114300" distR="114300">
            <wp:extent cx="1261110" cy="628650"/>
            <wp:effectExtent l="0" t="0" r="15240" b="0"/>
            <wp:docPr id="14" name="图片 18"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descr="3-1"/>
                    <pic:cNvPicPr>
                      <a:picLocks noChangeAspect="1"/>
                    </pic:cNvPicPr>
                  </pic:nvPicPr>
                  <pic:blipFill>
                    <a:blip r:embed="rId19"/>
                    <a:stretch>
                      <a:fillRect/>
                    </a:stretch>
                  </pic:blipFill>
                  <pic:spPr>
                    <a:xfrm>
                      <a:off x="0" y="0"/>
                      <a:ext cx="1261110" cy="628650"/>
                    </a:xfrm>
                    <a:prstGeom prst="rect">
                      <a:avLst/>
                    </a:prstGeom>
                    <a:noFill/>
                    <a:ln>
                      <a:noFill/>
                    </a:ln>
                  </pic:spPr>
                </pic:pic>
              </a:graphicData>
            </a:graphic>
          </wp:inline>
        </w:drawing>
      </w:r>
    </w:p>
    <w:p>
      <w:pPr>
        <w:shd w:val="solid" w:color="FFFFFF" w:fill="auto"/>
        <w:autoSpaceDN w:val="0"/>
        <w:rPr>
          <w:rFonts w:hAnsi="仿宋_GB2312"/>
          <w:sz w:val="32"/>
        </w:rPr>
      </w:pPr>
      <w:r>
        <w:rPr>
          <w:rFonts w:hint="eastAsia" w:hAnsi="仿宋_GB2312"/>
          <w:sz w:val="32"/>
        </w:rPr>
        <w:t xml:space="preserve">    </w:t>
      </w:r>
      <w:r>
        <w:rPr>
          <w:rFonts w:hAnsi="仿宋_GB2312"/>
          <w:sz w:val="32"/>
        </w:rPr>
        <w:drawing>
          <wp:inline distT="0" distB="0" distL="114300" distR="114300">
            <wp:extent cx="1257300" cy="628650"/>
            <wp:effectExtent l="0" t="0" r="0" b="0"/>
            <wp:docPr id="9" name="图片 1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9" descr="1－1"/>
                    <pic:cNvPicPr>
                      <a:picLocks noChangeAspect="1"/>
                    </pic:cNvPicPr>
                  </pic:nvPicPr>
                  <pic:blipFill>
                    <a:blip r:embed="rId20"/>
                    <a:stretch>
                      <a:fillRect/>
                    </a:stretch>
                  </pic:blipFill>
                  <pic:spPr>
                    <a:xfrm>
                      <a:off x="0" y="0"/>
                      <a:ext cx="1257300" cy="628650"/>
                    </a:xfrm>
                    <a:prstGeom prst="rect">
                      <a:avLst/>
                    </a:prstGeom>
                    <a:noFill/>
                    <a:ln>
                      <a:noFill/>
                    </a:ln>
                  </pic:spPr>
                </pic:pic>
              </a:graphicData>
            </a:graphic>
          </wp:inline>
        </w:drawing>
      </w:r>
      <w:r>
        <w:rPr>
          <w:rFonts w:hint="eastAsia" w:hAnsi="仿宋_GB2312"/>
          <w:sz w:val="32"/>
        </w:rPr>
        <w:t xml:space="preserve">  </w:t>
      </w:r>
      <w:r>
        <w:rPr>
          <w:rFonts w:hAnsi="仿宋_GB2312"/>
          <w:sz w:val="32"/>
        </w:rPr>
        <w:drawing>
          <wp:inline distT="0" distB="0" distL="114300" distR="114300">
            <wp:extent cx="1257300" cy="628650"/>
            <wp:effectExtent l="0" t="0" r="0" b="0"/>
            <wp:docPr id="15" name="图片 20"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descr="1－2"/>
                    <pic:cNvPicPr>
                      <a:picLocks noChangeAspect="1"/>
                    </pic:cNvPicPr>
                  </pic:nvPicPr>
                  <pic:blipFill>
                    <a:blip r:embed="rId21"/>
                    <a:stretch>
                      <a:fillRect/>
                    </a:stretch>
                  </pic:blipFill>
                  <pic:spPr>
                    <a:xfrm>
                      <a:off x="0" y="0"/>
                      <a:ext cx="1257300" cy="628650"/>
                    </a:xfrm>
                    <a:prstGeom prst="rect">
                      <a:avLst/>
                    </a:prstGeom>
                    <a:noFill/>
                    <a:ln>
                      <a:noFill/>
                    </a:ln>
                  </pic:spPr>
                </pic:pic>
              </a:graphicData>
            </a:graphic>
          </wp:inline>
        </w:drawing>
      </w:r>
      <w:r>
        <w:rPr>
          <w:rFonts w:hint="eastAsia" w:hAnsi="仿宋_GB2312"/>
          <w:sz w:val="32"/>
        </w:rPr>
        <w:t xml:space="preserve">  </w:t>
      </w:r>
      <w:r>
        <w:rPr>
          <w:rFonts w:hAnsi="仿宋_GB2312"/>
          <w:sz w:val="32"/>
        </w:rPr>
        <w:drawing>
          <wp:inline distT="0" distB="0" distL="114300" distR="114300">
            <wp:extent cx="1257300" cy="628650"/>
            <wp:effectExtent l="0" t="0" r="0" b="0"/>
            <wp:docPr id="16" name="图片 2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1－3"/>
                    <pic:cNvPicPr>
                      <a:picLocks noChangeAspect="1"/>
                    </pic:cNvPicPr>
                  </pic:nvPicPr>
                  <pic:blipFill>
                    <a:blip r:embed="rId22"/>
                    <a:stretch>
                      <a:fillRect/>
                    </a:stretch>
                  </pic:blipFill>
                  <pic:spPr>
                    <a:xfrm>
                      <a:off x="0" y="0"/>
                      <a:ext cx="1257300" cy="628650"/>
                    </a:xfrm>
                    <a:prstGeom prst="rect">
                      <a:avLst/>
                    </a:prstGeom>
                    <a:noFill/>
                    <a:ln>
                      <a:noFill/>
                    </a:ln>
                  </pic:spPr>
                </pic:pic>
              </a:graphicData>
            </a:graphic>
          </wp:inline>
        </w:drawing>
      </w:r>
    </w:p>
    <w:p>
      <w:pPr>
        <w:shd w:val="solid" w:color="FFFFFF" w:fill="auto"/>
        <w:autoSpaceDN w:val="0"/>
        <w:rPr>
          <w:rFonts w:hAnsi="仿宋_GB2312"/>
          <w:color w:val="353535"/>
          <w:sz w:val="32"/>
          <w:shd w:val="clear" w:color="auto" w:fill="FFFFFF"/>
        </w:rPr>
      </w:pPr>
      <w:r>
        <w:rPr>
          <w:rFonts w:hint="eastAsia" w:hAnsi="仿宋_GB2312"/>
          <w:color w:val="000000"/>
          <w:sz w:val="32"/>
          <w:shd w:val="clear" w:color="auto" w:fill="FFFFFF"/>
        </w:rPr>
        <w:t>　　</w:t>
      </w:r>
      <w:r>
        <w:rPr>
          <w:rFonts w:hint="eastAsia" w:hAnsi="仿宋_GB2312"/>
          <w:color w:val="353535"/>
          <w:sz w:val="32"/>
          <w:shd w:val="clear" w:color="auto" w:fill="FFFFFF"/>
        </w:rPr>
        <w:t>规格：400mm*200mm*4mm（可按比例放大）。</w:t>
      </w:r>
    </w:p>
    <w:p>
      <w:pPr>
        <w:shd w:val="solid" w:color="FFFFFF" w:fill="auto"/>
        <w:autoSpaceDN w:val="0"/>
        <w:ind w:firstLine="600"/>
        <w:rPr>
          <w:rFonts w:hAnsi="仿宋_GB2312"/>
          <w:color w:val="353535"/>
          <w:sz w:val="32"/>
          <w:shd w:val="clear" w:color="auto" w:fill="FFFFFF"/>
        </w:rPr>
      </w:pPr>
      <w:r>
        <w:rPr>
          <w:rFonts w:hint="eastAsia" w:hAnsi="仿宋_GB2312"/>
          <w:color w:val="353535"/>
          <w:sz w:val="32"/>
          <w:shd w:val="clear" w:color="auto" w:fill="FFFFFF"/>
        </w:rPr>
        <w:t>颜色：采用蓝、绿搭配背景色，白色标志和字体图案。</w:t>
      </w:r>
    </w:p>
    <w:p>
      <w:pPr>
        <w:shd w:val="solid" w:color="FFFFFF" w:fill="auto"/>
        <w:autoSpaceDN w:val="0"/>
        <w:ind w:firstLine="600"/>
        <w:rPr>
          <w:rFonts w:hAnsi="仿宋_GB2312"/>
          <w:color w:val="353535"/>
          <w:sz w:val="32"/>
          <w:shd w:val="clear" w:color="auto" w:fill="FFFFFF"/>
        </w:rPr>
      </w:pPr>
      <w:r>
        <w:rPr>
          <w:rFonts w:hint="eastAsia" w:hAnsi="仿宋_GB2312"/>
          <w:color w:val="353535"/>
          <w:sz w:val="32"/>
          <w:shd w:val="clear" w:color="auto" w:fill="FFFFFF"/>
        </w:rPr>
        <w:t>安装位置：</w:t>
      </w:r>
      <w:r>
        <w:rPr>
          <w:rFonts w:hint="eastAsia" w:hAnsi="仿宋_GB2312"/>
          <w:color w:val="000000"/>
          <w:sz w:val="32"/>
          <w:shd w:val="clear" w:color="auto" w:fill="FFFFFF"/>
        </w:rPr>
        <w:t>该标识牌安装于防空地下室各防护单元的醒目位置，</w:t>
      </w:r>
      <w:r>
        <w:rPr>
          <w:rFonts w:hint="eastAsia" w:hAnsi="仿宋_GB2312"/>
          <w:color w:val="353535"/>
          <w:sz w:val="32"/>
          <w:shd w:val="clear" w:color="auto" w:fill="FFFFFF"/>
        </w:rPr>
        <w:t>下沿距地面约1600mm，</w:t>
      </w:r>
      <w:r>
        <w:rPr>
          <w:rFonts w:hint="eastAsia" w:hAnsi="仿宋_GB2312"/>
          <w:color w:val="000000"/>
          <w:sz w:val="32"/>
          <w:shd w:val="clear" w:color="auto" w:fill="FFFFFF"/>
        </w:rPr>
        <w:t>用于标示地下室各防护单元所在分区及用途。</w:t>
      </w:r>
      <w:r>
        <w:rPr>
          <w:rFonts w:hint="eastAsia" w:hAnsi="仿宋_GB2312"/>
          <w:color w:val="353535"/>
          <w:sz w:val="32"/>
          <w:shd w:val="clear" w:color="auto" w:fill="FFFFFF"/>
        </w:rPr>
        <w:t>每个防护单元安装1-2块。</w:t>
      </w:r>
    </w:p>
    <w:p>
      <w:pPr>
        <w:shd w:val="solid" w:color="FFFFFF" w:fill="auto"/>
        <w:autoSpaceDN w:val="0"/>
        <w:ind w:firstLine="600"/>
        <w:rPr>
          <w:rFonts w:hAnsi="仿宋_GB2312"/>
          <w:color w:val="353535"/>
          <w:sz w:val="32"/>
          <w:shd w:val="clear" w:color="auto" w:fill="FFFFFF"/>
        </w:rPr>
      </w:pPr>
      <w:r>
        <w:rPr>
          <w:rFonts w:hint="eastAsia" w:hAnsi="仿宋_GB2312"/>
          <w:color w:val="353535"/>
          <w:sz w:val="32"/>
          <w:shd w:val="clear" w:color="auto" w:fill="FFFFFF"/>
          <w:lang w:val="en-US" w:eastAsia="zh-CN"/>
        </w:rPr>
        <w:t>7</w:t>
      </w:r>
      <w:r>
        <w:rPr>
          <w:rFonts w:hint="eastAsia" w:hAnsi="仿宋_GB2312"/>
          <w:color w:val="353535"/>
          <w:sz w:val="32"/>
          <w:shd w:val="clear" w:color="auto" w:fill="FFFFFF"/>
        </w:rPr>
        <w:t>.其他标识牌</w:t>
      </w:r>
    </w:p>
    <w:p>
      <w:pPr>
        <w:shd w:val="solid" w:color="FFFFFF" w:fill="auto"/>
        <w:autoSpaceDN w:val="0"/>
      </w:pPr>
      <w:r>
        <w:rPr>
          <w:rFonts w:hint="eastAsia" w:hAnsi="仿宋_GB2312"/>
          <w:color w:val="353535"/>
          <w:sz w:val="32"/>
          <w:shd w:val="clear" w:color="auto" w:fill="FFFFFF"/>
        </w:rPr>
        <w:t>　　</w:t>
      </w:r>
      <w:r>
        <w:drawing>
          <wp:inline distT="0" distB="0" distL="114300" distR="114300">
            <wp:extent cx="1257935" cy="629285"/>
            <wp:effectExtent l="0" t="0" r="18415" b="18415"/>
            <wp:docPr id="17" name="图片 22"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descr="28"/>
                    <pic:cNvPicPr>
                      <a:picLocks noChangeAspect="1"/>
                    </pic:cNvPicPr>
                  </pic:nvPicPr>
                  <pic:blipFill>
                    <a:blip r:embed="rId23"/>
                    <a:stretch>
                      <a:fillRect/>
                    </a:stretch>
                  </pic:blipFill>
                  <pic:spPr>
                    <a:xfrm>
                      <a:off x="0" y="0"/>
                      <a:ext cx="1257935" cy="629285"/>
                    </a:xfrm>
                    <a:prstGeom prst="rect">
                      <a:avLst/>
                    </a:prstGeom>
                    <a:noFill/>
                    <a:ln>
                      <a:noFill/>
                    </a:ln>
                  </pic:spPr>
                </pic:pic>
              </a:graphicData>
            </a:graphic>
          </wp:inline>
        </w:drawing>
      </w:r>
      <w:r>
        <w:rPr>
          <w:rFonts w:hint="eastAsia"/>
        </w:rPr>
        <w:t xml:space="preserve">　 </w:t>
      </w:r>
      <w:r>
        <w:rPr>
          <w:color w:val="000000"/>
        </w:rPr>
        <w:drawing>
          <wp:inline distT="0" distB="0" distL="114300" distR="114300">
            <wp:extent cx="1257935" cy="629285"/>
            <wp:effectExtent l="0" t="0" r="18415" b="18415"/>
            <wp:docPr id="23" name="图片 2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
                    <pic:cNvPicPr>
                      <a:picLocks noChangeAspect="1"/>
                    </pic:cNvPicPr>
                  </pic:nvPicPr>
                  <pic:blipFill>
                    <a:blip r:embed="rId24"/>
                    <a:stretch>
                      <a:fillRect/>
                    </a:stretch>
                  </pic:blipFill>
                  <pic:spPr>
                    <a:xfrm>
                      <a:off x="0" y="0"/>
                      <a:ext cx="1257935" cy="629285"/>
                    </a:xfrm>
                    <a:prstGeom prst="rect">
                      <a:avLst/>
                    </a:prstGeom>
                    <a:noFill/>
                    <a:ln>
                      <a:noFill/>
                    </a:ln>
                  </pic:spPr>
                </pic:pic>
              </a:graphicData>
            </a:graphic>
          </wp:inline>
        </w:drawing>
      </w:r>
      <w:r>
        <w:rPr>
          <w:rFonts w:hint="eastAsia"/>
          <w:color w:val="000000"/>
        </w:rPr>
        <w:t xml:space="preserve">   </w:t>
      </w:r>
      <w:r>
        <w:drawing>
          <wp:inline distT="0" distB="0" distL="114300" distR="114300">
            <wp:extent cx="1257935" cy="629285"/>
            <wp:effectExtent l="0" t="0" r="18415" b="18415"/>
            <wp:docPr id="25" name="图片 2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descr="9"/>
                    <pic:cNvPicPr>
                      <a:picLocks noChangeAspect="1"/>
                    </pic:cNvPicPr>
                  </pic:nvPicPr>
                  <pic:blipFill>
                    <a:blip r:embed="rId25"/>
                    <a:stretch>
                      <a:fillRect/>
                    </a:stretch>
                  </pic:blipFill>
                  <pic:spPr>
                    <a:xfrm>
                      <a:off x="0" y="0"/>
                      <a:ext cx="1257935" cy="629285"/>
                    </a:xfrm>
                    <a:prstGeom prst="rect">
                      <a:avLst/>
                    </a:prstGeom>
                    <a:noFill/>
                    <a:ln>
                      <a:noFill/>
                    </a:ln>
                  </pic:spPr>
                </pic:pic>
              </a:graphicData>
            </a:graphic>
          </wp:inline>
        </w:drawing>
      </w:r>
    </w:p>
    <w:p>
      <w:pPr>
        <w:shd w:val="solid" w:color="FFFFFF" w:fill="auto"/>
        <w:autoSpaceDN w:val="0"/>
      </w:pPr>
      <w:r>
        <w:rPr>
          <w:rFonts w:hint="eastAsia"/>
        </w:rPr>
        <w:t xml:space="preserve">    </w:t>
      </w:r>
      <w:r>
        <w:drawing>
          <wp:inline distT="0" distB="0" distL="114300" distR="114300">
            <wp:extent cx="1257935" cy="629285"/>
            <wp:effectExtent l="0" t="0" r="18415" b="18415"/>
            <wp:docPr id="26" name="图片 2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10"/>
                    <pic:cNvPicPr>
                      <a:picLocks noChangeAspect="1"/>
                    </pic:cNvPicPr>
                  </pic:nvPicPr>
                  <pic:blipFill>
                    <a:blip r:embed="rId26"/>
                    <a:stretch>
                      <a:fillRect/>
                    </a:stretch>
                  </pic:blipFill>
                  <pic:spPr>
                    <a:xfrm>
                      <a:off x="0" y="0"/>
                      <a:ext cx="1257935" cy="629285"/>
                    </a:xfrm>
                    <a:prstGeom prst="rect">
                      <a:avLst/>
                    </a:prstGeom>
                    <a:noFill/>
                    <a:ln>
                      <a:noFill/>
                    </a:ln>
                  </pic:spPr>
                </pic:pic>
              </a:graphicData>
            </a:graphic>
          </wp:inline>
        </w:drawing>
      </w:r>
      <w:r>
        <w:rPr>
          <w:rFonts w:hint="eastAsia"/>
        </w:rPr>
        <w:t xml:space="preserve">   </w:t>
      </w:r>
      <w:r>
        <w:drawing>
          <wp:inline distT="0" distB="0" distL="114300" distR="114300">
            <wp:extent cx="1257935" cy="629285"/>
            <wp:effectExtent l="0" t="0" r="18415" b="18415"/>
            <wp:docPr id="24" name="图片 26"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6" descr="12"/>
                    <pic:cNvPicPr>
                      <a:picLocks noChangeAspect="1"/>
                    </pic:cNvPicPr>
                  </pic:nvPicPr>
                  <pic:blipFill>
                    <a:blip r:embed="rId27"/>
                    <a:stretch>
                      <a:fillRect/>
                    </a:stretch>
                  </pic:blipFill>
                  <pic:spPr>
                    <a:xfrm>
                      <a:off x="0" y="0"/>
                      <a:ext cx="1257935" cy="629285"/>
                    </a:xfrm>
                    <a:prstGeom prst="rect">
                      <a:avLst/>
                    </a:prstGeom>
                    <a:noFill/>
                    <a:ln>
                      <a:noFill/>
                    </a:ln>
                  </pic:spPr>
                </pic:pic>
              </a:graphicData>
            </a:graphic>
          </wp:inline>
        </w:drawing>
      </w:r>
    </w:p>
    <w:p>
      <w:pPr>
        <w:shd w:val="solid" w:color="FFFFFF" w:fill="auto"/>
        <w:autoSpaceDN w:val="0"/>
        <w:rPr>
          <w:rFonts w:hAnsi="仿宋_GB2312"/>
          <w:color w:val="353535"/>
          <w:sz w:val="32"/>
          <w:shd w:val="clear" w:color="auto" w:fill="FFFFFF"/>
        </w:rPr>
      </w:pPr>
      <w:r>
        <w:rPr>
          <w:rFonts w:hint="eastAsia" w:hAnsi="仿宋_GB2312"/>
          <w:color w:val="353535"/>
          <w:sz w:val="32"/>
          <w:shd w:val="clear" w:color="auto" w:fill="FFFFFF"/>
        </w:rPr>
        <w:t xml:space="preserve">    规格：400mm*200mm*4mm（可按比例放大）。</w:t>
      </w:r>
    </w:p>
    <w:p>
      <w:pPr>
        <w:shd w:val="solid" w:color="FFFFFF" w:fill="auto"/>
        <w:autoSpaceDN w:val="0"/>
        <w:rPr>
          <w:rFonts w:hAnsi="仿宋_GB2312"/>
          <w:color w:val="353535"/>
          <w:sz w:val="32"/>
          <w:shd w:val="clear" w:color="auto" w:fill="FFFFFF"/>
        </w:rPr>
      </w:pPr>
      <w:r>
        <w:rPr>
          <w:rFonts w:hint="eastAsia" w:hAnsi="仿宋_GB2312"/>
          <w:color w:val="353535"/>
          <w:sz w:val="32"/>
          <w:shd w:val="clear" w:color="auto" w:fill="FFFFFF"/>
        </w:rPr>
        <w:t xml:space="preserve">    颜色：采用蓝、绿搭配背景色，白色标志和字体图案。</w:t>
      </w:r>
    </w:p>
    <w:p>
      <w:pPr>
        <w:rPr>
          <w:color w:val="000000"/>
          <w:sz w:val="32"/>
          <w:szCs w:val="32"/>
        </w:rPr>
      </w:pPr>
      <w:r>
        <w:rPr>
          <w:rFonts w:hint="eastAsia" w:hAnsi="仿宋_GB2312"/>
          <w:color w:val="353535"/>
          <w:sz w:val="32"/>
          <w:shd w:val="clear" w:color="auto" w:fill="FFFFFF"/>
        </w:rPr>
        <w:t>　　安装位置：</w:t>
      </w:r>
      <w:r>
        <w:rPr>
          <w:rFonts w:hint="eastAsia" w:hAnsi="仿宋_GB2312"/>
          <w:color w:val="000000"/>
          <w:sz w:val="32"/>
          <w:shd w:val="clear" w:color="auto" w:fill="FFFFFF"/>
        </w:rPr>
        <w:t>该组标识牌可根据防空地下室临战转换或应急疏散方案在临战转换阶段安装于防空地下室各防护单元内合适位置，下沿距地面约1600mm。每个防护单元安装1块。</w:t>
      </w:r>
    </w:p>
    <w:p>
      <w:pPr>
        <w:ind w:left="0" w:leftChars="0" w:right="0" w:rightChars="0" w:firstLine="0" w:firstLineChars="0"/>
        <w:jc w:val="center"/>
        <w:rPr>
          <w:rFonts w:hint="eastAsia"/>
          <w:lang w:eastAsia="zh-CN"/>
        </w:rPr>
      </w:pPr>
    </w:p>
    <w:p>
      <w:pPr>
        <w:ind w:left="0" w:leftChars="0" w:right="0" w:rightChars="0" w:firstLine="0" w:firstLineChars="0"/>
        <w:jc w:val="center"/>
        <w:rPr>
          <w:rFonts w:hint="eastAsia"/>
          <w:sz w:val="32"/>
          <w:lang w:eastAsia="zh-CN"/>
        </w:rPr>
      </w:pPr>
    </w:p>
    <w:p>
      <w:pPr>
        <w:ind w:left="0" w:leftChars="0" w:right="0" w:rightChars="0" w:firstLine="0" w:firstLineChars="0"/>
        <w:jc w:val="center"/>
        <w:rPr>
          <w:rFonts w:hint="eastAsia"/>
          <w:sz w:val="32"/>
          <w:lang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FB0DF4"/>
    <w:rsid w:val="65FB0D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heme="minorBidi"/>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heme="minorBidi"/>
      <w:kern w:val="2"/>
      <w:sz w:val="28"/>
      <w:lang w:val="en-US" w:eastAsia="zh-CN"/>
    </w:rPr>
  </w:style>
  <w:style w:type="character" w:default="1" w:styleId="3">
    <w:name w:val="Default Paragraph Font"/>
    <w:semiHidden/>
    <w:qFormat/>
    <w:uiPriority w:val="0"/>
  </w:style>
  <w:style w:type="table" w:default="1" w:styleId="2">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0" Type="http://schemas.openxmlformats.org/officeDocument/2006/relationships/fontTable" Target="fontTable.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2021-04-21T02:38:00Z</dcterms:created>
  <dc:creator>★栀子夏日★</dc:creator>
  <cp:lastModifiedBy>★栀子夏日★</cp:lastModifiedBy>
  <dcterms:modified xsi:type="dcterms:W3CDTF">2021-04-21T02:38:33Z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